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Pr="001765EE" w:rsidRDefault="001765EE" w:rsidP="001765EE">
      <w:pPr>
        <w:rPr>
          <w:b/>
        </w:rPr>
      </w:pPr>
      <w:r w:rsidRPr="001765EE">
        <w:rPr>
          <w:b/>
        </w:rPr>
        <w:t>Retirement and Replacements</w:t>
      </w:r>
    </w:p>
    <w:p w:rsidR="001765EE" w:rsidRDefault="001765EE" w:rsidP="001765EE">
      <w:r>
        <w:t xml:space="preserve">This is Professor Abe </w:t>
      </w:r>
      <w:proofErr w:type="spellStart"/>
      <w:r>
        <w:t>Igelfeld’s</w:t>
      </w:r>
      <w:proofErr w:type="spellEnd"/>
      <w:r>
        <w:t xml:space="preserve"> final semester in his current position. His retirement, results in need for individuals to fill the roles </w:t>
      </w:r>
      <w:proofErr w:type="gramStart"/>
      <w:r>
        <w:t>of</w:t>
      </w:r>
      <w:proofErr w:type="gramEnd"/>
      <w:r>
        <w:t>:</w:t>
      </w:r>
    </w:p>
    <w:p w:rsidR="001765EE" w:rsidRDefault="001765EE" w:rsidP="001765EE">
      <w:pPr>
        <w:pStyle w:val="ListParagraph"/>
        <w:numPr>
          <w:ilvl w:val="0"/>
          <w:numId w:val="4"/>
        </w:numPr>
      </w:pPr>
      <w:proofErr w:type="gramStart"/>
      <w:r>
        <w:t>Transfer Credit Assessment l</w:t>
      </w:r>
      <w:r w:rsidR="00FC435F">
        <w:t>iaison with the T</w:t>
      </w:r>
      <w:r>
        <w:t xml:space="preserve">ransfer </w:t>
      </w:r>
      <w:r w:rsidR="00FC435F">
        <w:t>Credit O</w:t>
      </w:r>
      <w:r>
        <w:t>ffice</w:t>
      </w:r>
      <w:r w:rsidR="00BF4C92">
        <w:t xml:space="preserve"> – Alfonso Gracia-Saz?</w:t>
      </w:r>
      <w:proofErr w:type="gramEnd"/>
    </w:p>
    <w:p w:rsidR="001765EE" w:rsidRDefault="001765EE" w:rsidP="001765EE">
      <w:pPr>
        <w:pStyle w:val="ListParagraph"/>
        <w:numPr>
          <w:ilvl w:val="0"/>
          <w:numId w:val="4"/>
        </w:numPr>
      </w:pPr>
      <w:r>
        <w:t xml:space="preserve">Department Representative on Scholarship review panels and the Department liaison with the Faculty of Arts and Science </w:t>
      </w:r>
      <w:r w:rsidR="00BF4C92">
        <w:t>– Alfonso Gracia-</w:t>
      </w:r>
      <w:proofErr w:type="gramStart"/>
      <w:r w:rsidR="00BF4C92">
        <w:t>Saz?</w:t>
      </w:r>
      <w:proofErr w:type="gramEnd"/>
    </w:p>
    <w:p w:rsidR="001765EE" w:rsidRDefault="001765EE" w:rsidP="001765EE">
      <w:pPr>
        <w:pStyle w:val="ListParagraph"/>
        <w:numPr>
          <w:ilvl w:val="0"/>
          <w:numId w:val="4"/>
        </w:numPr>
      </w:pPr>
      <w:r>
        <w:t>Ma</w:t>
      </w:r>
      <w:r w:rsidR="00566303">
        <w:t>nager, Teaching Assistants Positions</w:t>
      </w:r>
      <w:r w:rsidR="00BF4C92">
        <w:t xml:space="preserve"> – Jason Siefken?</w:t>
      </w:r>
    </w:p>
    <w:p w:rsidR="001765EE" w:rsidRDefault="001765EE" w:rsidP="001765EE">
      <w:pPr>
        <w:pStyle w:val="ListParagraph"/>
        <w:numPr>
          <w:ilvl w:val="0"/>
          <w:numId w:val="4"/>
        </w:numPr>
      </w:pPr>
      <w:r>
        <w:t>Instructor and Coordinator – MAT133Y1</w:t>
      </w:r>
      <w:r w:rsidR="00BF4C92">
        <w:t xml:space="preserve"> – (??)</w:t>
      </w:r>
    </w:p>
    <w:p w:rsidR="001765EE" w:rsidRDefault="001765EE" w:rsidP="001765EE">
      <w:pPr>
        <w:pStyle w:val="ListParagraph"/>
        <w:ind w:left="773"/>
      </w:pPr>
    </w:p>
    <w:p w:rsidR="007A48D7" w:rsidRDefault="007A48D7" w:rsidP="00FC435F">
      <w:pPr>
        <w:rPr>
          <w:b/>
        </w:rPr>
      </w:pPr>
      <w:r>
        <w:rPr>
          <w:b/>
        </w:rPr>
        <w:t>Learning Management System</w:t>
      </w:r>
    </w:p>
    <w:p w:rsidR="007A48D7" w:rsidRDefault="00AB4A30" w:rsidP="00FC435F">
      <w:r>
        <w:t xml:space="preserve">A new Learning Management System </w:t>
      </w:r>
      <w:proofErr w:type="gramStart"/>
      <w:r>
        <w:t>QUERCUS,</w:t>
      </w:r>
      <w:proofErr w:type="gramEnd"/>
      <w:r>
        <w:t xml:space="preserve"> replaces </w:t>
      </w:r>
      <w:r w:rsidR="00947B5F">
        <w:t>Portal/B</w:t>
      </w:r>
      <w:r w:rsidR="007A48D7">
        <w:t>lackboard</w:t>
      </w:r>
      <w:r>
        <w:t>, at the start of the next academic year</w:t>
      </w:r>
      <w:r w:rsidR="00947B5F">
        <w:t>, 2018-2019</w:t>
      </w:r>
      <w:r>
        <w:t>. Faculty, staff and all instructors are encouraged to:</w:t>
      </w:r>
    </w:p>
    <w:p w:rsidR="007A48D7" w:rsidRDefault="00AB4A30" w:rsidP="00AB4A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training sessions</w:t>
      </w:r>
    </w:p>
    <w:p w:rsidR="00AB4A30" w:rsidRDefault="00AB4A30" w:rsidP="00AB4A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Export old data from Portal/Blackboard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Quercus</w:t>
      </w:r>
      <w:proofErr w:type="spellEnd"/>
    </w:p>
    <w:p w:rsidR="00AB4A30" w:rsidRPr="00AB4A30" w:rsidRDefault="00AB4A30" w:rsidP="00AB4A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 up old data </w:t>
      </w:r>
      <w:r w:rsidR="00947B5F">
        <w:rPr>
          <w:rFonts w:ascii="Times New Roman" w:eastAsia="Times New Roman" w:hAnsi="Times New Roman" w:cs="Times New Roman"/>
          <w:sz w:val="24"/>
          <w:szCs w:val="24"/>
        </w:rPr>
        <w:t>from Porta</w:t>
      </w:r>
      <w:r w:rsidR="00D279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947B5F">
        <w:rPr>
          <w:rFonts w:ascii="Times New Roman" w:eastAsia="Times New Roman" w:hAnsi="Times New Roman" w:cs="Times New Roman"/>
          <w:sz w:val="24"/>
          <w:szCs w:val="24"/>
        </w:rPr>
        <w:t xml:space="preserve">/Blackboard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secured Math Department directories </w:t>
      </w:r>
    </w:p>
    <w:p w:rsidR="00AB4A30" w:rsidRDefault="00947B5F" w:rsidP="007A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r w:rsidR="00783855">
        <w:rPr>
          <w:rFonts w:ascii="Times New Roman" w:eastAsia="Times New Roman" w:hAnsi="Times New Roman" w:cs="Times New Roman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B4A30">
        <w:rPr>
          <w:rFonts w:ascii="Times New Roman" w:eastAsia="Times New Roman" w:hAnsi="Times New Roman" w:cs="Times New Roman"/>
          <w:sz w:val="24"/>
          <w:szCs w:val="24"/>
        </w:rPr>
        <w:t xml:space="preserve">two volunteers who will </w:t>
      </w:r>
      <w:r w:rsidR="007448F7">
        <w:rPr>
          <w:rFonts w:ascii="Times New Roman" w:eastAsia="Times New Roman" w:hAnsi="Times New Roman" w:cs="Times New Roman"/>
          <w:sz w:val="24"/>
          <w:szCs w:val="24"/>
        </w:rPr>
        <w:t>choose</w:t>
      </w:r>
      <w:r w:rsidR="00817A2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 w:rsidR="00817A2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B4A30">
        <w:rPr>
          <w:rFonts w:ascii="Times New Roman" w:eastAsia="Times New Roman" w:hAnsi="Times New Roman" w:cs="Times New Roman"/>
          <w:sz w:val="24"/>
          <w:szCs w:val="24"/>
        </w:rPr>
        <w:t>trained</w:t>
      </w:r>
      <w:proofErr w:type="gramEnd"/>
      <w:r w:rsidR="00744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4A30">
        <w:rPr>
          <w:rFonts w:ascii="Times New Roman" w:eastAsia="Times New Roman" w:hAnsi="Times New Roman" w:cs="Times New Roman"/>
          <w:sz w:val="24"/>
          <w:szCs w:val="24"/>
        </w:rPr>
        <w:t xml:space="preserve"> and act as resource personnel during this learning curve.</w:t>
      </w:r>
    </w:p>
    <w:p w:rsidR="007A48D7" w:rsidRDefault="007A48D7" w:rsidP="007A48D7">
      <w:pPr>
        <w:rPr>
          <w:b/>
        </w:rPr>
      </w:pPr>
      <w:r>
        <w:rPr>
          <w:b/>
        </w:rPr>
        <w:t>New Courses</w:t>
      </w:r>
    </w:p>
    <w:p w:rsidR="007A48D7" w:rsidRPr="007A48D7" w:rsidRDefault="007A48D7" w:rsidP="007A48D7">
      <w:r>
        <w:t xml:space="preserve">The following new courses </w:t>
      </w:r>
      <w:proofErr w:type="gramStart"/>
      <w:r>
        <w:t>were</w:t>
      </w:r>
      <w:r w:rsidR="00D279C4">
        <w:t xml:space="preserve"> </w:t>
      </w:r>
      <w:r>
        <w:t>offered</w:t>
      </w:r>
      <w:proofErr w:type="gramEnd"/>
      <w:r w:rsidR="00A94F27">
        <w:t>,</w:t>
      </w:r>
      <w:r>
        <w:t xml:space="preserve"> this academic year 2017-2018</w:t>
      </w:r>
      <w:r w:rsidR="008F2501">
        <w:t>.</w:t>
      </w:r>
      <w:r w:rsidR="00BC787F">
        <w:br/>
      </w:r>
    </w:p>
    <w:p w:rsidR="007A48D7" w:rsidRDefault="00F5399A" w:rsidP="00566303">
      <w:pPr>
        <w:pStyle w:val="ListParagraph"/>
        <w:numPr>
          <w:ilvl w:val="0"/>
          <w:numId w:val="15"/>
        </w:numPr>
      </w:pPr>
      <w:r>
        <w:t xml:space="preserve">Mathematical </w:t>
      </w:r>
      <w:r w:rsidR="00D279C4">
        <w:t>M</w:t>
      </w:r>
      <w:r>
        <w:t xml:space="preserve">ethod in Data Science, </w:t>
      </w:r>
      <w:r w:rsidR="007A48D7">
        <w:t>MAT245H1</w:t>
      </w:r>
      <w:r>
        <w:t xml:space="preserve">, taught by </w:t>
      </w:r>
      <w:r w:rsidR="00D279C4">
        <w:t xml:space="preserve">Professor </w:t>
      </w:r>
      <w:r>
        <w:t xml:space="preserve">Nicholas Hoell, closed with </w:t>
      </w:r>
      <w:r w:rsidR="00286398">
        <w:t>18 students</w:t>
      </w:r>
      <w:r w:rsidR="007A48D7">
        <w:t xml:space="preserve"> </w:t>
      </w:r>
    </w:p>
    <w:p w:rsidR="00F5399A" w:rsidRDefault="00F5399A" w:rsidP="00566303">
      <w:pPr>
        <w:pStyle w:val="ListParagraph"/>
        <w:numPr>
          <w:ilvl w:val="0"/>
          <w:numId w:val="15"/>
        </w:numPr>
      </w:pPr>
      <w:r>
        <w:t xml:space="preserve">Number Theory for Specialist Students, </w:t>
      </w:r>
      <w:r w:rsidR="007A48D7">
        <w:t>MAT382H1</w:t>
      </w:r>
      <w:r>
        <w:t xml:space="preserve"> taught by</w:t>
      </w:r>
      <w:r w:rsidR="00D279C4">
        <w:t xml:space="preserve"> Professor</w:t>
      </w:r>
      <w:r>
        <w:t xml:space="preserve"> Jacob Tsimerman closed with 8 students</w:t>
      </w:r>
    </w:p>
    <w:p w:rsidR="00F5399A" w:rsidRDefault="00D279C4" w:rsidP="00566303">
      <w:pPr>
        <w:pStyle w:val="ListParagraph"/>
        <w:numPr>
          <w:ilvl w:val="0"/>
          <w:numId w:val="15"/>
        </w:numPr>
      </w:pPr>
      <w:r>
        <w:t>Mathematical Modelling,</w:t>
      </w:r>
      <w:r w:rsidR="00F5399A">
        <w:t xml:space="preserve"> </w:t>
      </w:r>
      <w:r w:rsidR="007A48D7">
        <w:t>MAT482H1</w:t>
      </w:r>
      <w:r w:rsidR="00F5399A" w:rsidRPr="00F5399A">
        <w:t xml:space="preserve"> </w:t>
      </w:r>
      <w:r w:rsidR="00F5399A">
        <w:t xml:space="preserve">taught by </w:t>
      </w:r>
      <w:r>
        <w:t xml:space="preserve">Professor </w:t>
      </w:r>
      <w:r w:rsidR="00286398">
        <w:t xml:space="preserve">Adam </w:t>
      </w:r>
      <w:proofErr w:type="spellStart"/>
      <w:r w:rsidR="00286398">
        <w:t>Stinchombe</w:t>
      </w:r>
      <w:proofErr w:type="spellEnd"/>
      <w:r w:rsidR="00286398">
        <w:t xml:space="preserve"> </w:t>
      </w:r>
      <w:r w:rsidR="00F5399A">
        <w:t xml:space="preserve">closed with </w:t>
      </w:r>
      <w:r w:rsidR="00286398">
        <w:t>15</w:t>
      </w:r>
      <w:r w:rsidR="00F5399A">
        <w:t xml:space="preserve"> students</w:t>
      </w:r>
    </w:p>
    <w:p w:rsidR="007A48D7" w:rsidRDefault="007A48D7" w:rsidP="007A48D7"/>
    <w:p w:rsidR="00FC435F" w:rsidRPr="009C734A" w:rsidRDefault="00FC435F" w:rsidP="00FC435F">
      <w:pPr>
        <w:rPr>
          <w:b/>
        </w:rPr>
      </w:pPr>
      <w:r w:rsidRPr="009C734A">
        <w:rPr>
          <w:b/>
        </w:rPr>
        <w:t>Increasing FCEs</w:t>
      </w:r>
    </w:p>
    <w:p w:rsidR="00FC435F" w:rsidRDefault="00FC435F" w:rsidP="00FC435F">
      <w:r>
        <w:t>The amount of full course equivalents taught by the Department of Mathematics continues to increase.</w:t>
      </w:r>
    </w:p>
    <w:p w:rsidR="00E43650" w:rsidRDefault="00B3018B" w:rsidP="00FC435F">
      <w:r w:rsidRPr="00B3018B">
        <w:rPr>
          <w:noProof/>
        </w:rPr>
        <w:drawing>
          <wp:inline distT="0" distB="0" distL="0" distR="0">
            <wp:extent cx="3884556" cy="1509713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92" cy="15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50" w:rsidRDefault="00B3018B" w:rsidP="00FC435F">
      <w:r>
        <w:rPr>
          <w:noProof/>
        </w:rPr>
        <w:drawing>
          <wp:inline distT="0" distB="0" distL="0" distR="0" wp14:anchorId="5979F352">
            <wp:extent cx="3923958" cy="1728788"/>
            <wp:effectExtent l="0" t="0" r="635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28" cy="173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5EE" w:rsidRDefault="001765EE"/>
    <w:p w:rsidR="007D18C9" w:rsidRDefault="007D18C9">
      <w:pPr>
        <w:rPr>
          <w:b/>
        </w:rPr>
      </w:pPr>
      <w:r>
        <w:rPr>
          <w:b/>
        </w:rPr>
        <w:t>NSERC Awards</w:t>
      </w:r>
    </w:p>
    <w:p w:rsidR="007D18C9" w:rsidRDefault="007D18C9">
      <w:r>
        <w:t xml:space="preserve">The Department received seven awards for </w:t>
      </w:r>
      <w:proofErr w:type="gramStart"/>
      <w:r>
        <w:t>Summer</w:t>
      </w:r>
      <w:proofErr w:type="gramEnd"/>
      <w:r>
        <w:t xml:space="preserve"> 2018</w:t>
      </w:r>
      <w:r w:rsidR="00A94F27">
        <w:t>. T</w:t>
      </w:r>
      <w:r w:rsidR="00325540">
        <w:t xml:space="preserve">he details </w:t>
      </w:r>
      <w:proofErr w:type="gramStart"/>
      <w:r w:rsidR="00325540">
        <w:t>are displayed</w:t>
      </w:r>
      <w:proofErr w:type="gramEnd"/>
      <w:r w:rsidR="00325540">
        <w:t xml:space="preserve"> in the table below:</w:t>
      </w:r>
    </w:p>
    <w:p w:rsidR="007D18C9" w:rsidRPr="007D18C9" w:rsidRDefault="007D18C9">
      <w:r w:rsidRPr="007D18C9">
        <w:rPr>
          <w:noProof/>
        </w:rPr>
        <w:drawing>
          <wp:inline distT="0" distB="0" distL="0" distR="0">
            <wp:extent cx="3886175" cy="1938338"/>
            <wp:effectExtent l="0" t="0" r="63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91" cy="19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DC" w:rsidRDefault="00351BDC" w:rsidP="007D18C9">
      <w:pPr>
        <w:rPr>
          <w:b/>
        </w:rPr>
      </w:pPr>
    </w:p>
    <w:p w:rsidR="007D18C9" w:rsidRDefault="007D18C9" w:rsidP="007D18C9">
      <w:pPr>
        <w:rPr>
          <w:b/>
        </w:rPr>
      </w:pPr>
      <w:r>
        <w:rPr>
          <w:b/>
        </w:rPr>
        <w:t>Work Study Opportunity</w:t>
      </w:r>
    </w:p>
    <w:p w:rsidR="007D18C9" w:rsidRDefault="007D18C9" w:rsidP="007D18C9">
      <w:r>
        <w:t xml:space="preserve">Initiated by Professor </w:t>
      </w:r>
      <w:proofErr w:type="spellStart"/>
      <w:r>
        <w:t>Kasra</w:t>
      </w:r>
      <w:proofErr w:type="spellEnd"/>
      <w:r>
        <w:t xml:space="preserve"> Rafi</w:t>
      </w:r>
      <w:r w:rsidR="00325540">
        <w:t xml:space="preserve">, </w:t>
      </w:r>
      <w:r>
        <w:t>with the Chairs, approval, request was mad</w:t>
      </w:r>
      <w:r w:rsidR="00351BDC">
        <w:t>e for four Math Research Intern</w:t>
      </w:r>
      <w:r>
        <w:t xml:space="preserve"> </w:t>
      </w:r>
      <w:proofErr w:type="spellStart"/>
      <w:r>
        <w:t>Workstudy</w:t>
      </w:r>
      <w:proofErr w:type="spellEnd"/>
      <w:r>
        <w:t xml:space="preserve"> positions for </w:t>
      </w:r>
      <w:proofErr w:type="gramStart"/>
      <w:r>
        <w:t>Summer</w:t>
      </w:r>
      <w:proofErr w:type="gramEnd"/>
      <w:r>
        <w:t xml:space="preserve"> 2018. All four positions </w:t>
      </w:r>
      <w:proofErr w:type="gramStart"/>
      <w:r>
        <w:t>were approved</w:t>
      </w:r>
      <w:proofErr w:type="gramEnd"/>
      <w:r>
        <w:t>.</w:t>
      </w:r>
    </w:p>
    <w:p w:rsidR="007D18C9" w:rsidRDefault="007D18C9" w:rsidP="007D18C9">
      <w:pPr>
        <w:rPr>
          <w:b/>
        </w:rPr>
      </w:pPr>
    </w:p>
    <w:p w:rsidR="007D18C9" w:rsidRDefault="007D18C9" w:rsidP="007D18C9">
      <w:pPr>
        <w:rPr>
          <w:b/>
        </w:rPr>
      </w:pPr>
      <w:r>
        <w:rPr>
          <w:b/>
        </w:rPr>
        <w:t>Undergraduate Math Competition</w:t>
      </w:r>
    </w:p>
    <w:p w:rsidR="007D18C9" w:rsidRPr="007D18C9" w:rsidRDefault="002309C2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University of Toronto, </w:t>
      </w:r>
      <w:r w:rsidR="007D18C9" w:rsidRPr="007D18C9">
        <w:rPr>
          <w:rFonts w:eastAsia="Times New Roman" w:cstheme="minorHAnsi"/>
        </w:rPr>
        <w:t>Undergraduate Mathematics</w:t>
      </w:r>
      <w:r>
        <w:rPr>
          <w:rFonts w:eastAsia="Times New Roman" w:cstheme="minorHAnsi"/>
        </w:rPr>
        <w:t xml:space="preserve"> </w:t>
      </w:r>
      <w:r w:rsidR="007D18C9" w:rsidRPr="007D18C9">
        <w:rPr>
          <w:rFonts w:eastAsia="Times New Roman" w:cstheme="minorHAnsi"/>
        </w:rPr>
        <w:t xml:space="preserve">Competition </w:t>
      </w:r>
      <w:proofErr w:type="gramStart"/>
      <w:r w:rsidR="007D18C9" w:rsidRPr="007D18C9">
        <w:rPr>
          <w:rFonts w:eastAsia="Times New Roman" w:cstheme="minorHAnsi"/>
        </w:rPr>
        <w:t>wa</w:t>
      </w:r>
      <w:r>
        <w:rPr>
          <w:rFonts w:eastAsia="Times New Roman" w:cstheme="minorHAnsi"/>
        </w:rPr>
        <w:t xml:space="preserve">s </w:t>
      </w:r>
      <w:r w:rsidR="005A0A67">
        <w:rPr>
          <w:rFonts w:eastAsia="Times New Roman" w:cstheme="minorHAnsi"/>
        </w:rPr>
        <w:t>held</w:t>
      </w:r>
      <w:proofErr w:type="gramEnd"/>
      <w:r w:rsidR="005A0A6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on Saturday, March 10, 2018. </w:t>
      </w:r>
      <w:proofErr w:type="gramStart"/>
      <w:r w:rsidR="00351BDC">
        <w:rPr>
          <w:rFonts w:eastAsia="Times New Roman" w:cstheme="minorHAnsi"/>
        </w:rPr>
        <w:t>As a result</w:t>
      </w:r>
      <w:proofErr w:type="gramEnd"/>
      <w:r w:rsidR="00351BDC">
        <w:rPr>
          <w:rFonts w:eastAsia="Times New Roman" w:cstheme="minorHAnsi"/>
        </w:rPr>
        <w:t xml:space="preserve"> of</w:t>
      </w:r>
      <w:r w:rsidR="005A0A67">
        <w:rPr>
          <w:rFonts w:eastAsia="Times New Roman" w:cstheme="minorHAnsi"/>
        </w:rPr>
        <w:t xml:space="preserve"> Professor </w:t>
      </w:r>
      <w:proofErr w:type="spellStart"/>
      <w:r w:rsidR="005A0A67">
        <w:rPr>
          <w:rFonts w:eastAsia="Times New Roman" w:cstheme="minorHAnsi"/>
        </w:rPr>
        <w:t>Barbeau’s</w:t>
      </w:r>
      <w:proofErr w:type="spellEnd"/>
      <w:r w:rsidR="005A0A67">
        <w:rPr>
          <w:rFonts w:eastAsia="Times New Roman" w:cstheme="minorHAnsi"/>
        </w:rPr>
        <w:t xml:space="preserve"> dedicated commitment, t</w:t>
      </w:r>
      <w:r>
        <w:rPr>
          <w:rFonts w:eastAsia="Times New Roman" w:cstheme="minorHAnsi"/>
        </w:rPr>
        <w:t xml:space="preserve">his annual event </w:t>
      </w:r>
      <w:r w:rsidR="005A0A67">
        <w:rPr>
          <w:rFonts w:eastAsia="Times New Roman" w:cstheme="minorHAnsi"/>
        </w:rPr>
        <w:t>convened</w:t>
      </w:r>
      <w:r>
        <w:rPr>
          <w:rFonts w:eastAsia="Times New Roman" w:cstheme="minorHAnsi"/>
        </w:rPr>
        <w:t xml:space="preserve"> for the 18</w:t>
      </w:r>
      <w:r w:rsidRPr="002309C2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year.</w:t>
      </w:r>
      <w:r w:rsidR="007D18C9" w:rsidRPr="007D18C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Students wrote the competition at </w:t>
      </w:r>
      <w:r w:rsidR="00325540">
        <w:rPr>
          <w:rFonts w:eastAsia="Times New Roman" w:cstheme="minorHAnsi"/>
        </w:rPr>
        <w:t>two locations,</w:t>
      </w:r>
      <w:r>
        <w:rPr>
          <w:rFonts w:eastAsia="Times New Roman" w:cstheme="minorHAnsi"/>
        </w:rPr>
        <w:t xml:space="preserve"> St. George and at the UTSC campuses. </w:t>
      </w:r>
      <w:r w:rsidR="007D18C9" w:rsidRPr="007D18C9">
        <w:rPr>
          <w:rFonts w:eastAsia="Times New Roman" w:cstheme="minorHAnsi"/>
        </w:rPr>
        <w:t>The top three students listed in ranking order are: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D18C9">
        <w:rPr>
          <w:rFonts w:eastAsia="Times New Roman" w:cstheme="minorHAnsi"/>
        </w:rPr>
        <w:t>1. Michael Chow (IV Math)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D18C9">
        <w:rPr>
          <w:rFonts w:eastAsia="Times New Roman" w:cstheme="minorHAnsi"/>
        </w:rPr>
        <w:t xml:space="preserve">2. </w:t>
      </w:r>
      <w:proofErr w:type="spellStart"/>
      <w:r w:rsidRPr="007D18C9">
        <w:rPr>
          <w:rFonts w:eastAsia="Times New Roman" w:cstheme="minorHAnsi"/>
        </w:rPr>
        <w:t>Itai</w:t>
      </w:r>
      <w:proofErr w:type="spellEnd"/>
      <w:r w:rsidRPr="007D18C9">
        <w:rPr>
          <w:rFonts w:eastAsia="Times New Roman" w:cstheme="minorHAnsi"/>
        </w:rPr>
        <w:t xml:space="preserve"> Bar-Natan (IV Math)         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D18C9">
        <w:rPr>
          <w:rFonts w:eastAsia="Times New Roman" w:cstheme="minorHAnsi"/>
        </w:rPr>
        <w:t>3. Andrew Gomes (IV Math/</w:t>
      </w:r>
      <w:proofErr w:type="spellStart"/>
      <w:r w:rsidRPr="007D18C9">
        <w:rPr>
          <w:rFonts w:eastAsia="Times New Roman" w:cstheme="minorHAnsi"/>
        </w:rPr>
        <w:t>Phys</w:t>
      </w:r>
      <w:proofErr w:type="spellEnd"/>
      <w:r w:rsidRPr="007D18C9">
        <w:rPr>
          <w:rFonts w:eastAsia="Times New Roman" w:cstheme="minorHAnsi"/>
        </w:rPr>
        <w:t xml:space="preserve">)        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7D18C9" w:rsidRPr="007D18C9" w:rsidRDefault="002309C2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*****************************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D18C9">
        <w:rPr>
          <w:rFonts w:eastAsia="Times New Roman" w:cstheme="minorHAnsi"/>
        </w:rPr>
        <w:t>I Honorable Mention (listed in alphabetical order</w:t>
      </w:r>
      <w:r w:rsidR="00325540">
        <w:rPr>
          <w:rFonts w:eastAsia="Times New Roman" w:cstheme="minorHAnsi"/>
        </w:rPr>
        <w:t>)</w:t>
      </w:r>
      <w:r w:rsidRPr="007D18C9">
        <w:rPr>
          <w:rFonts w:eastAsia="Times New Roman" w:cstheme="minorHAnsi"/>
        </w:rPr>
        <w:t xml:space="preserve"> </w:t>
      </w:r>
    </w:p>
    <w:p w:rsidR="007D18C9" w:rsidRPr="00325540" w:rsidRDefault="007D18C9" w:rsidP="0032554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>Andrey Khesin (III Math/</w:t>
      </w:r>
      <w:proofErr w:type="spellStart"/>
      <w:r w:rsidRPr="00325540">
        <w:rPr>
          <w:rFonts w:eastAsia="Times New Roman" w:cstheme="minorHAnsi"/>
        </w:rPr>
        <w:t>Phys</w:t>
      </w:r>
      <w:proofErr w:type="spellEnd"/>
      <w:r w:rsidRPr="00325540">
        <w:rPr>
          <w:rFonts w:eastAsia="Times New Roman" w:cstheme="minorHAnsi"/>
        </w:rPr>
        <w:t xml:space="preserve">)     </w:t>
      </w:r>
    </w:p>
    <w:p w:rsidR="007D18C9" w:rsidRPr="00325540" w:rsidRDefault="007D18C9" w:rsidP="0032554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 xml:space="preserve">Jianing Li (II </w:t>
      </w:r>
      <w:proofErr w:type="spellStart"/>
      <w:r w:rsidRPr="00325540">
        <w:rPr>
          <w:rFonts w:eastAsia="Times New Roman" w:cstheme="minorHAnsi"/>
        </w:rPr>
        <w:t>EngSci</w:t>
      </w:r>
      <w:proofErr w:type="spellEnd"/>
      <w:r w:rsidRPr="00325540">
        <w:rPr>
          <w:rFonts w:eastAsia="Times New Roman" w:cstheme="minorHAnsi"/>
        </w:rPr>
        <w:t xml:space="preserve">)           </w:t>
      </w:r>
    </w:p>
    <w:p w:rsidR="007D18C9" w:rsidRPr="00325540" w:rsidRDefault="007D18C9" w:rsidP="0032554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 xml:space="preserve">Dmitry </w:t>
      </w:r>
      <w:proofErr w:type="spellStart"/>
      <w:r w:rsidRPr="00325540">
        <w:rPr>
          <w:rFonts w:eastAsia="Times New Roman" w:cstheme="minorHAnsi"/>
        </w:rPr>
        <w:t>Paramonov</w:t>
      </w:r>
      <w:proofErr w:type="spellEnd"/>
      <w:r w:rsidRPr="00325540">
        <w:rPr>
          <w:rFonts w:eastAsia="Times New Roman" w:cstheme="minorHAnsi"/>
        </w:rPr>
        <w:t xml:space="preserve"> (III </w:t>
      </w:r>
      <w:proofErr w:type="spellStart"/>
      <w:r w:rsidRPr="00325540">
        <w:rPr>
          <w:rFonts w:eastAsia="Times New Roman" w:cstheme="minorHAnsi"/>
        </w:rPr>
        <w:t>CSc</w:t>
      </w:r>
      <w:proofErr w:type="spellEnd"/>
      <w:r w:rsidRPr="00325540">
        <w:rPr>
          <w:rFonts w:eastAsia="Times New Roman" w:cstheme="minorHAnsi"/>
        </w:rPr>
        <w:t>)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09C2" w:rsidRPr="007D18C9" w:rsidRDefault="002309C2" w:rsidP="002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*****************************</w:t>
      </w: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18C9" w:rsidRPr="007D18C9" w:rsidRDefault="007D18C9" w:rsidP="007D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D18C9">
        <w:rPr>
          <w:rFonts w:eastAsia="Times New Roman" w:cstheme="minorHAnsi"/>
        </w:rPr>
        <w:t>II Honorable Mention (listed in alphabetical order)</w:t>
      </w:r>
    </w:p>
    <w:p w:rsidR="00325540" w:rsidRPr="00325540" w:rsidRDefault="00325540" w:rsidP="0032554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 xml:space="preserve">Rafael Aznar (III Math)   </w:t>
      </w:r>
    </w:p>
    <w:p w:rsidR="00325540" w:rsidRPr="00325540" w:rsidRDefault="00325540" w:rsidP="0032554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 xml:space="preserve">Lian </w:t>
      </w:r>
      <w:proofErr w:type="spellStart"/>
      <w:r w:rsidRPr="00325540">
        <w:rPr>
          <w:rFonts w:eastAsia="Times New Roman" w:cstheme="minorHAnsi"/>
        </w:rPr>
        <w:t>Patinaan</w:t>
      </w:r>
      <w:proofErr w:type="spellEnd"/>
      <w:r w:rsidRPr="00325540">
        <w:rPr>
          <w:rFonts w:eastAsia="Times New Roman" w:cstheme="minorHAnsi"/>
        </w:rPr>
        <w:t xml:space="preserve"> (UTSC)</w:t>
      </w:r>
    </w:p>
    <w:p w:rsidR="007D18C9" w:rsidRPr="00325540" w:rsidRDefault="007D18C9" w:rsidP="0032554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5540">
        <w:rPr>
          <w:rFonts w:eastAsia="Times New Roman" w:cstheme="minorHAnsi"/>
        </w:rPr>
        <w:t xml:space="preserve">Richard Chow (II </w:t>
      </w:r>
      <w:proofErr w:type="spellStart"/>
      <w:r w:rsidRPr="00325540">
        <w:rPr>
          <w:rFonts w:eastAsia="Times New Roman" w:cstheme="minorHAnsi"/>
        </w:rPr>
        <w:t>AppMat</w:t>
      </w:r>
      <w:proofErr w:type="spellEnd"/>
      <w:r w:rsidRPr="00325540">
        <w:rPr>
          <w:rFonts w:eastAsia="Times New Roman" w:cstheme="minorHAnsi"/>
        </w:rPr>
        <w:t xml:space="preserve">)  </w:t>
      </w:r>
    </w:p>
    <w:p w:rsidR="007D18C9" w:rsidRPr="00325540" w:rsidRDefault="007D18C9" w:rsidP="0032554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325540">
        <w:rPr>
          <w:rFonts w:eastAsia="Times New Roman" w:cstheme="minorHAnsi"/>
        </w:rPr>
        <w:t>Xincheng</w:t>
      </w:r>
      <w:proofErr w:type="spellEnd"/>
      <w:r w:rsidRPr="00325540">
        <w:rPr>
          <w:rFonts w:eastAsia="Times New Roman" w:cstheme="minorHAnsi"/>
        </w:rPr>
        <w:t xml:space="preserve"> Zhang (UTSC)   </w:t>
      </w:r>
    </w:p>
    <w:p w:rsidR="007D18C9" w:rsidRDefault="007D18C9" w:rsidP="007D18C9">
      <w:pPr>
        <w:rPr>
          <w:b/>
        </w:rPr>
      </w:pPr>
    </w:p>
    <w:p w:rsidR="00296BC7" w:rsidRDefault="00296BC7" w:rsidP="00296BC7">
      <w:pPr>
        <w:rPr>
          <w:b/>
        </w:rPr>
      </w:pPr>
      <w:r>
        <w:rPr>
          <w:b/>
        </w:rPr>
        <w:lastRenderedPageBreak/>
        <w:t>PUTNAM Math Competition</w:t>
      </w:r>
    </w:p>
    <w:p w:rsidR="002C2AAC" w:rsidRDefault="00296BC7" w:rsidP="00296BC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5C1397">
        <w:rPr>
          <w:rFonts w:eastAsia="Times New Roman" w:cstheme="minorHAnsi"/>
        </w:rPr>
        <w:t>persistent hard work of the students and their supervisors, Professor Bernardo Galvao</w:t>
      </w:r>
      <w:r w:rsidR="00A94F27">
        <w:rPr>
          <w:rFonts w:eastAsia="Times New Roman" w:cstheme="minorHAnsi"/>
        </w:rPr>
        <w:t>-</w:t>
      </w:r>
      <w:r w:rsidR="005C1397">
        <w:rPr>
          <w:rFonts w:eastAsia="Times New Roman" w:cstheme="minorHAnsi"/>
        </w:rPr>
        <w:t xml:space="preserve">Sousa and Professor Alfonso Gracia-Saz </w:t>
      </w:r>
      <w:r w:rsidR="00351BDC">
        <w:rPr>
          <w:rFonts w:eastAsia="Times New Roman" w:cstheme="minorHAnsi"/>
        </w:rPr>
        <w:t>resulted in the achievement of fourth</w:t>
      </w:r>
      <w:r>
        <w:rPr>
          <w:rFonts w:eastAsia="Times New Roman" w:cstheme="minorHAnsi"/>
        </w:rPr>
        <w:t xml:space="preserve"> place</w:t>
      </w:r>
      <w:r w:rsidR="00351BD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in the </w:t>
      </w:r>
      <w:r w:rsidR="00A94F27">
        <w:rPr>
          <w:rFonts w:eastAsia="Times New Roman" w:cstheme="minorHAnsi"/>
        </w:rPr>
        <w:t xml:space="preserve">Seventy-Eighth </w:t>
      </w:r>
      <w:r>
        <w:rPr>
          <w:rFonts w:eastAsia="Times New Roman" w:cstheme="minorHAnsi"/>
        </w:rPr>
        <w:t>William PUTNAM competition</w:t>
      </w:r>
      <w:r w:rsidR="002C2AAC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</w:p>
    <w:p w:rsidR="00296BC7" w:rsidRDefault="002C2AAC" w:rsidP="00296BC7">
      <w:pPr>
        <w:rPr>
          <w:b/>
        </w:rPr>
      </w:pPr>
      <w:r>
        <w:rPr>
          <w:rFonts w:eastAsia="Times New Roman" w:cstheme="minorHAnsi"/>
        </w:rPr>
        <w:t>T</w:t>
      </w:r>
      <w:bookmarkStart w:id="0" w:name="_GoBack"/>
      <w:bookmarkEnd w:id="0"/>
      <w:r w:rsidR="00296BC7">
        <w:rPr>
          <w:rFonts w:eastAsia="Times New Roman" w:cstheme="minorHAnsi"/>
        </w:rPr>
        <w:t xml:space="preserve">he </w:t>
      </w:r>
      <w:r w:rsidR="00A94F27">
        <w:rPr>
          <w:rFonts w:eastAsia="Times New Roman" w:cstheme="minorHAnsi"/>
        </w:rPr>
        <w:t>rankings were:</w:t>
      </w:r>
    </w:p>
    <w:p w:rsidR="00296BC7" w:rsidRPr="00296BC7" w:rsidRDefault="00296BC7" w:rsidP="00296BC7">
      <w:pPr>
        <w:pStyle w:val="ListParagraph"/>
        <w:numPr>
          <w:ilvl w:val="0"/>
          <w:numId w:val="11"/>
        </w:numPr>
        <w:rPr>
          <w:b/>
        </w:rPr>
      </w:pPr>
      <w:r>
        <w:t>Massachusetts Institute of Technology</w:t>
      </w:r>
    </w:p>
    <w:p w:rsidR="00296BC7" w:rsidRPr="00296BC7" w:rsidRDefault="00296BC7" w:rsidP="00296BC7">
      <w:pPr>
        <w:pStyle w:val="ListParagraph"/>
        <w:numPr>
          <w:ilvl w:val="0"/>
          <w:numId w:val="11"/>
        </w:numPr>
        <w:rPr>
          <w:b/>
        </w:rPr>
      </w:pPr>
      <w:r>
        <w:t>Harvard University</w:t>
      </w:r>
    </w:p>
    <w:p w:rsidR="00296BC7" w:rsidRPr="00296BC7" w:rsidRDefault="00296BC7" w:rsidP="00296BC7">
      <w:pPr>
        <w:pStyle w:val="ListParagraph"/>
        <w:numPr>
          <w:ilvl w:val="0"/>
          <w:numId w:val="11"/>
        </w:numPr>
        <w:rPr>
          <w:b/>
        </w:rPr>
      </w:pPr>
      <w:r>
        <w:t>Princeton University</w:t>
      </w:r>
    </w:p>
    <w:p w:rsidR="00296BC7" w:rsidRPr="00296BC7" w:rsidRDefault="00296BC7" w:rsidP="00296BC7">
      <w:pPr>
        <w:pStyle w:val="ListParagraph"/>
        <w:numPr>
          <w:ilvl w:val="0"/>
          <w:numId w:val="11"/>
        </w:numPr>
        <w:rPr>
          <w:b/>
        </w:rPr>
      </w:pPr>
      <w:r>
        <w:t>University of Toronto</w:t>
      </w:r>
    </w:p>
    <w:p w:rsidR="00296BC7" w:rsidRPr="00296BC7" w:rsidRDefault="00296BC7" w:rsidP="00296BC7">
      <w:pPr>
        <w:pStyle w:val="ListParagraph"/>
        <w:numPr>
          <w:ilvl w:val="0"/>
          <w:numId w:val="11"/>
        </w:numPr>
        <w:rPr>
          <w:b/>
        </w:rPr>
      </w:pPr>
      <w:r>
        <w:t>University of California at Los Angeles</w:t>
      </w:r>
    </w:p>
    <w:p w:rsidR="002943CE" w:rsidRDefault="002943CE">
      <w:pPr>
        <w:rPr>
          <w:b/>
        </w:rPr>
      </w:pPr>
    </w:p>
    <w:p w:rsidR="002943CE" w:rsidRDefault="002943CE">
      <w:pPr>
        <w:rPr>
          <w:b/>
        </w:rPr>
      </w:pPr>
    </w:p>
    <w:p w:rsidR="002943CE" w:rsidRDefault="002943CE">
      <w:pPr>
        <w:rPr>
          <w:b/>
        </w:rPr>
      </w:pPr>
    </w:p>
    <w:p w:rsidR="002943CE" w:rsidRDefault="002943CE">
      <w:pPr>
        <w:rPr>
          <w:b/>
        </w:rPr>
      </w:pPr>
    </w:p>
    <w:p w:rsidR="009C734A" w:rsidRPr="009C734A" w:rsidRDefault="009C734A">
      <w:pPr>
        <w:rPr>
          <w:b/>
        </w:rPr>
      </w:pPr>
      <w:r w:rsidRPr="009C734A">
        <w:rPr>
          <w:b/>
        </w:rPr>
        <w:t>Performance in First Year Courses</w:t>
      </w:r>
    </w:p>
    <w:p w:rsidR="009C734A" w:rsidRDefault="009C734A">
      <w:r>
        <w:t>The following charts data provides an update on the performance of in the selected first year math courses</w:t>
      </w:r>
      <w:r w:rsidR="001765EE">
        <w:t xml:space="preserve">. </w:t>
      </w:r>
      <w:r w:rsidR="00A94F27">
        <w:t xml:space="preserve">The average and median indicators show similar amounts across the courses. Appendix II provides a detailed look at the </w:t>
      </w:r>
      <w:r w:rsidR="00040FCA">
        <w:t>average and median scores in</w:t>
      </w:r>
      <w:r w:rsidR="00A94F27">
        <w:t xml:space="preserve"> the first year courses</w:t>
      </w:r>
      <w:r w:rsidR="00040FCA">
        <w:t xml:space="preserve"> for the past five years</w:t>
      </w:r>
      <w:r w:rsidR="00A94F27">
        <w:t>.</w:t>
      </w:r>
    </w:p>
    <w:p w:rsidR="00A94F27" w:rsidRDefault="00A94F27">
      <w:r w:rsidRPr="009C734A">
        <w:rPr>
          <w:noProof/>
        </w:rPr>
        <w:drawing>
          <wp:inline distT="0" distB="0" distL="0" distR="0" wp14:anchorId="10A86848" wp14:editId="27B5524C">
            <wp:extent cx="3886200" cy="185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27" w:rsidRDefault="00A94F27"/>
    <w:p w:rsidR="001765EE" w:rsidRDefault="001765EE">
      <w:r>
        <w:t xml:space="preserve">Please note that although the class sizes show reduction in numbers between the </w:t>
      </w:r>
      <w:proofErr w:type="gramStart"/>
      <w:r>
        <w:t>Fall</w:t>
      </w:r>
      <w:proofErr w:type="gramEnd"/>
      <w:r>
        <w:t xml:space="preserve"> and 2016 and Fall 2017 enrolment continues to increase. These reductions account for the number of students who actually ends the courses. Therefore</w:t>
      </w:r>
      <w:r w:rsidR="007A48D7">
        <w:t>,</w:t>
      </w:r>
      <w:r>
        <w:t xml:space="preserve"> in </w:t>
      </w:r>
      <w:proofErr w:type="gramStart"/>
      <w:r>
        <w:t>Fall</w:t>
      </w:r>
      <w:proofErr w:type="gramEnd"/>
      <w:r>
        <w:t xml:space="preserve"> 2017 we had fewer students completing MAT136, MAT223 and MAT224 than we had in the same period </w:t>
      </w:r>
      <w:r w:rsidR="00351BDC">
        <w:t xml:space="preserve">in </w:t>
      </w:r>
      <w:r>
        <w:t>the previous year.</w:t>
      </w:r>
      <w:r w:rsidR="00040FCA">
        <w:t xml:space="preserve"> Appendix III displays additional marks distribution tables for the last five years.</w:t>
      </w:r>
    </w:p>
    <w:p w:rsidR="00FC435F" w:rsidRDefault="001765EE">
      <w:r>
        <w:t>Th</w:t>
      </w:r>
      <w:r w:rsidR="00351BDC">
        <w:t>is semester,</w:t>
      </w:r>
      <w:r w:rsidR="002943CE">
        <w:t xml:space="preserve"> the</w:t>
      </w:r>
      <w:r>
        <w:t xml:space="preserve"> </w:t>
      </w:r>
      <w:r w:rsidR="002943CE">
        <w:t xml:space="preserve">number of </w:t>
      </w:r>
      <w:r>
        <w:t xml:space="preserve">students who have dropped from many of the mathematics courses </w:t>
      </w:r>
      <w:r w:rsidR="002943CE">
        <w:t>reached</w:t>
      </w:r>
      <w:r>
        <w:t xml:space="preserve"> a record high in some courses</w:t>
      </w:r>
      <w:r w:rsidR="00351BDC">
        <w:t>. We</w:t>
      </w:r>
      <w:r>
        <w:t xml:space="preserve"> have asked the faculty for </w:t>
      </w:r>
      <w:r w:rsidR="00FC435F">
        <w:t xml:space="preserve">the data on the changes in enrolment from the </w:t>
      </w:r>
      <w:r w:rsidR="00351BDC">
        <w:t>start to the end of the courses for several years so that we will be able to identify trends.</w:t>
      </w:r>
    </w:p>
    <w:p w:rsidR="009C734A" w:rsidRDefault="009C734A">
      <w:r w:rsidRPr="009C734A">
        <w:rPr>
          <w:noProof/>
        </w:rPr>
        <w:drawing>
          <wp:inline distT="0" distB="0" distL="0" distR="0">
            <wp:extent cx="3919538" cy="15284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76" cy="15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4A" w:rsidRDefault="009C734A"/>
    <w:p w:rsidR="009C734A" w:rsidRDefault="009C734A">
      <w:r w:rsidRPr="009C734A">
        <w:rPr>
          <w:noProof/>
        </w:rPr>
        <w:drawing>
          <wp:inline distT="0" distB="0" distL="0" distR="0">
            <wp:extent cx="3910013" cy="13409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86" cy="13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4A" w:rsidRDefault="009C734A"/>
    <w:p w:rsidR="009C734A" w:rsidRDefault="009C734A">
      <w:r w:rsidRPr="009C734A">
        <w:rPr>
          <w:noProof/>
        </w:rPr>
        <w:lastRenderedPageBreak/>
        <w:drawing>
          <wp:inline distT="0" distB="0" distL="0" distR="0">
            <wp:extent cx="38862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CE" w:rsidRDefault="002943CE" w:rsidP="000E1C2D">
      <w:pPr>
        <w:rPr>
          <w:rFonts w:ascii="Times New Roman" w:hAnsi="Times New Roman"/>
          <w:b/>
          <w:sz w:val="28"/>
          <w:szCs w:val="28"/>
        </w:rPr>
      </w:pPr>
    </w:p>
    <w:p w:rsidR="002943CE" w:rsidRDefault="002943CE" w:rsidP="000E1C2D">
      <w:pPr>
        <w:rPr>
          <w:rFonts w:ascii="Times New Roman" w:hAnsi="Times New Roman"/>
          <w:b/>
          <w:sz w:val="28"/>
          <w:szCs w:val="28"/>
        </w:rPr>
      </w:pPr>
    </w:p>
    <w:p w:rsidR="002943CE" w:rsidRDefault="002943CE" w:rsidP="000E1C2D">
      <w:pPr>
        <w:rPr>
          <w:rFonts w:ascii="Times New Roman" w:hAnsi="Times New Roman"/>
          <w:b/>
          <w:sz w:val="28"/>
          <w:szCs w:val="28"/>
        </w:rPr>
      </w:pPr>
    </w:p>
    <w:p w:rsidR="000E1C2D" w:rsidRPr="005C7763" w:rsidRDefault="000E1C2D" w:rsidP="000E1C2D">
      <w:pPr>
        <w:rPr>
          <w:rFonts w:ascii="Times New Roman" w:hAnsi="Times New Roman"/>
          <w:sz w:val="24"/>
          <w:szCs w:val="24"/>
        </w:rPr>
      </w:pPr>
      <w:r w:rsidRPr="00835F4E">
        <w:rPr>
          <w:rFonts w:ascii="Times New Roman" w:hAnsi="Times New Roman"/>
          <w:b/>
          <w:sz w:val="28"/>
          <w:szCs w:val="28"/>
        </w:rPr>
        <w:t>Undergraduate Student Development Activities</w:t>
      </w:r>
    </w:p>
    <w:p w:rsidR="000E1C2D" w:rsidRPr="005C7763" w:rsidRDefault="000E1C2D" w:rsidP="000E1C2D">
      <w:pPr>
        <w:rPr>
          <w:rFonts w:ascii="Times New Roman" w:hAnsi="Times New Roman"/>
          <w:b/>
          <w:sz w:val="24"/>
          <w:szCs w:val="24"/>
        </w:rPr>
      </w:pPr>
      <w:r w:rsidRPr="005C7763">
        <w:rPr>
          <w:rFonts w:ascii="Times New Roman" w:hAnsi="Times New Roman"/>
          <w:b/>
          <w:sz w:val="24"/>
          <w:szCs w:val="24"/>
        </w:rPr>
        <w:t>Mentorship</w:t>
      </w:r>
    </w:p>
    <w:p w:rsidR="005F1F35" w:rsidRDefault="000E1C2D" w:rsidP="000E1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763">
        <w:rPr>
          <w:rFonts w:ascii="Times New Roman" w:hAnsi="Times New Roman"/>
          <w:sz w:val="24"/>
          <w:szCs w:val="24"/>
        </w:rPr>
        <w:t>The 201</w:t>
      </w:r>
      <w:r w:rsidR="005F1F35">
        <w:rPr>
          <w:rFonts w:ascii="Times New Roman" w:hAnsi="Times New Roman"/>
          <w:sz w:val="24"/>
          <w:szCs w:val="24"/>
        </w:rPr>
        <w:t>7</w:t>
      </w:r>
      <w:r w:rsidRPr="005C7763">
        <w:rPr>
          <w:rFonts w:ascii="Times New Roman" w:hAnsi="Times New Roman"/>
          <w:sz w:val="24"/>
          <w:szCs w:val="24"/>
        </w:rPr>
        <w:t>-201</w:t>
      </w:r>
      <w:r w:rsidR="005F1F35">
        <w:rPr>
          <w:rFonts w:ascii="Times New Roman" w:hAnsi="Times New Roman"/>
          <w:sz w:val="24"/>
          <w:szCs w:val="24"/>
        </w:rPr>
        <w:t>8</w:t>
      </w:r>
      <w:r w:rsidRPr="005C7763">
        <w:rPr>
          <w:rFonts w:ascii="Times New Roman" w:hAnsi="Times New Roman"/>
          <w:sz w:val="24"/>
          <w:szCs w:val="24"/>
        </w:rPr>
        <w:t xml:space="preserve"> undergraduate mentorship program </w:t>
      </w:r>
      <w:r w:rsidR="005F1F35">
        <w:rPr>
          <w:rFonts w:ascii="Times New Roman" w:hAnsi="Times New Roman"/>
          <w:sz w:val="24"/>
          <w:szCs w:val="24"/>
        </w:rPr>
        <w:t>included the following activities:</w:t>
      </w:r>
    </w:p>
    <w:p w:rsidR="005F1F35" w:rsidRDefault="005F1F35" w:rsidP="005F1F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Mentee </w:t>
      </w:r>
      <w:r w:rsidR="00351BD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aunch </w:t>
      </w:r>
      <w:r w:rsidR="003553CC">
        <w:rPr>
          <w:rFonts w:ascii="Times New Roman" w:hAnsi="Times New Roman"/>
          <w:sz w:val="24"/>
          <w:szCs w:val="24"/>
        </w:rPr>
        <w:t>event</w:t>
      </w:r>
      <w:r w:rsidR="00817A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October 2017</w:t>
      </w:r>
    </w:p>
    <w:p w:rsidR="005F1F35" w:rsidRDefault="005F1F35" w:rsidP="005F1F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</w:t>
      </w:r>
      <w:r w:rsidR="00B466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torConnect</w:t>
      </w:r>
      <w:proofErr w:type="spellEnd"/>
      <w:r>
        <w:rPr>
          <w:rFonts w:ascii="Times New Roman" w:hAnsi="Times New Roman"/>
          <w:sz w:val="24"/>
          <w:szCs w:val="24"/>
        </w:rPr>
        <w:t xml:space="preserve"> Event</w:t>
      </w:r>
      <w:r w:rsidR="00817A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January 2018</w:t>
      </w:r>
    </w:p>
    <w:p w:rsidR="005F1F35" w:rsidRDefault="00817A29" w:rsidP="005F1F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MentorshipMarch</w:t>
      </w:r>
      <w:proofErr w:type="spellEnd"/>
      <w:r>
        <w:rPr>
          <w:rFonts w:ascii="Times New Roman" w:hAnsi="Times New Roman"/>
          <w:sz w:val="24"/>
          <w:szCs w:val="24"/>
        </w:rPr>
        <w:t>, March 2018</w:t>
      </w:r>
      <w:r w:rsidR="005F1F35">
        <w:rPr>
          <w:rFonts w:ascii="Times New Roman" w:hAnsi="Times New Roman"/>
          <w:sz w:val="24"/>
          <w:szCs w:val="24"/>
        </w:rPr>
        <w:t xml:space="preserve"> – </w:t>
      </w:r>
      <w:r w:rsidR="00B466A8">
        <w:rPr>
          <w:rFonts w:ascii="Times New Roman" w:hAnsi="Times New Roman"/>
          <w:sz w:val="24"/>
          <w:szCs w:val="24"/>
        </w:rPr>
        <w:t xml:space="preserve">During this month </w:t>
      </w:r>
      <w:r w:rsidR="003553CC">
        <w:rPr>
          <w:rFonts w:ascii="Times New Roman" w:hAnsi="Times New Roman"/>
          <w:sz w:val="24"/>
          <w:szCs w:val="24"/>
        </w:rPr>
        <w:t>mentors invite</w:t>
      </w:r>
      <w:r w:rsidR="00B466A8">
        <w:rPr>
          <w:rFonts w:ascii="Times New Roman" w:hAnsi="Times New Roman"/>
          <w:sz w:val="24"/>
          <w:szCs w:val="24"/>
        </w:rPr>
        <w:t>d</w:t>
      </w:r>
      <w:r w:rsidR="003553CC">
        <w:rPr>
          <w:rFonts w:ascii="Times New Roman" w:hAnsi="Times New Roman"/>
          <w:sz w:val="24"/>
          <w:szCs w:val="24"/>
        </w:rPr>
        <w:t xml:space="preserve"> their student mentees into their work environm</w:t>
      </w:r>
      <w:r w:rsidR="00B466A8">
        <w:rPr>
          <w:rFonts w:ascii="Times New Roman" w:hAnsi="Times New Roman"/>
          <w:sz w:val="24"/>
          <w:szCs w:val="24"/>
        </w:rPr>
        <w:t xml:space="preserve">ent for practice interviews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B466A8">
        <w:rPr>
          <w:rFonts w:ascii="Times New Roman" w:hAnsi="Times New Roman"/>
          <w:sz w:val="24"/>
          <w:szCs w:val="24"/>
        </w:rPr>
        <w:t>feedback on their r</w:t>
      </w:r>
      <w:r w:rsidR="00B466A8">
        <w:rPr>
          <w:rFonts w:ascii="Times New Roman" w:hAnsi="Times New Roman" w:cs="Times New Roman"/>
          <w:sz w:val="24"/>
          <w:szCs w:val="24"/>
        </w:rPr>
        <w:t>é</w:t>
      </w:r>
      <w:r w:rsidR="00B466A8">
        <w:rPr>
          <w:rFonts w:ascii="Times New Roman" w:hAnsi="Times New Roman"/>
          <w:sz w:val="24"/>
          <w:szCs w:val="24"/>
        </w:rPr>
        <w:t>sum</w:t>
      </w:r>
      <w:r w:rsidR="00B466A8">
        <w:rPr>
          <w:rFonts w:ascii="Times New Roman" w:hAnsi="Times New Roman" w:cs="Times New Roman"/>
          <w:sz w:val="24"/>
          <w:szCs w:val="24"/>
        </w:rPr>
        <w:t>é</w:t>
      </w:r>
    </w:p>
    <w:p w:rsidR="005F1F35" w:rsidRDefault="005F1F35" w:rsidP="005F1F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Activity</w:t>
      </w:r>
      <w:r w:rsidR="00817A29">
        <w:rPr>
          <w:rFonts w:ascii="Times New Roman" w:hAnsi="Times New Roman"/>
          <w:sz w:val="24"/>
          <w:szCs w:val="24"/>
        </w:rPr>
        <w:t xml:space="preserve">, </w:t>
      </w:r>
      <w:r w:rsidR="00B466A8">
        <w:rPr>
          <w:rFonts w:ascii="Times New Roman" w:hAnsi="Times New Roman"/>
          <w:sz w:val="24"/>
          <w:szCs w:val="24"/>
        </w:rPr>
        <w:t xml:space="preserve"> May</w:t>
      </w:r>
      <w:r>
        <w:rPr>
          <w:rFonts w:ascii="Times New Roman" w:hAnsi="Times New Roman"/>
          <w:sz w:val="24"/>
          <w:szCs w:val="24"/>
        </w:rPr>
        <w:t xml:space="preserve"> </w:t>
      </w:r>
      <w:r w:rsidR="00B466A8">
        <w:rPr>
          <w:rFonts w:ascii="Times New Roman" w:hAnsi="Times New Roman"/>
          <w:sz w:val="24"/>
          <w:szCs w:val="24"/>
        </w:rPr>
        <w:t xml:space="preserve">2018 </w:t>
      </w:r>
    </w:p>
    <w:p w:rsidR="000E1C2D" w:rsidRPr="005C7763" w:rsidRDefault="000E1C2D" w:rsidP="000E1C2D">
      <w:pPr>
        <w:rPr>
          <w:rFonts w:ascii="Times New Roman" w:hAnsi="Times New Roman"/>
          <w:sz w:val="24"/>
          <w:szCs w:val="24"/>
        </w:rPr>
      </w:pPr>
    </w:p>
    <w:p w:rsidR="000E1C2D" w:rsidRPr="005C7763" w:rsidRDefault="005F1F35" w:rsidP="000E1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Integrity Session</w:t>
      </w:r>
    </w:p>
    <w:p w:rsidR="005F1F35" w:rsidRPr="00B466A8" w:rsidRDefault="00040FCA" w:rsidP="003C73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Officers from the </w:t>
      </w:r>
      <w:r w:rsidR="005F1F35" w:rsidRPr="00B466A8">
        <w:rPr>
          <w:rFonts w:ascii="Times New Roman" w:hAnsi="Times New Roman"/>
          <w:sz w:val="24"/>
          <w:szCs w:val="24"/>
        </w:rPr>
        <w:t>Office of Student Academic Integrity conduct</w:t>
      </w:r>
      <w:r w:rsidR="00791818">
        <w:rPr>
          <w:rFonts w:ascii="Times New Roman" w:hAnsi="Times New Roman"/>
          <w:sz w:val="24"/>
          <w:szCs w:val="24"/>
        </w:rPr>
        <w:t>ed</w:t>
      </w:r>
      <w:r w:rsidR="005F1F35" w:rsidRPr="00B466A8">
        <w:rPr>
          <w:rFonts w:ascii="Times New Roman" w:hAnsi="Times New Roman"/>
          <w:sz w:val="24"/>
          <w:szCs w:val="24"/>
        </w:rPr>
        <w:t xml:space="preserve"> two </w:t>
      </w:r>
      <w:r w:rsidR="00B466A8">
        <w:rPr>
          <w:rFonts w:ascii="Times New Roman" w:hAnsi="Times New Roman"/>
          <w:sz w:val="24"/>
          <w:szCs w:val="24"/>
        </w:rPr>
        <w:t xml:space="preserve">information sessions for undergraduate students </w:t>
      </w:r>
      <w:r w:rsidR="00B466A8" w:rsidRPr="00B466A8">
        <w:rPr>
          <w:rFonts w:ascii="Times New Roman" w:hAnsi="Times New Roman"/>
          <w:sz w:val="24"/>
          <w:szCs w:val="24"/>
        </w:rPr>
        <w:t>during the fall term</w:t>
      </w:r>
      <w:r>
        <w:rPr>
          <w:rFonts w:ascii="Times New Roman" w:hAnsi="Times New Roman"/>
          <w:sz w:val="24"/>
          <w:szCs w:val="24"/>
        </w:rPr>
        <w:t>.</w:t>
      </w:r>
      <w:r w:rsidR="00B466A8" w:rsidRPr="00B466A8">
        <w:rPr>
          <w:rFonts w:ascii="Times New Roman" w:hAnsi="Times New Roman"/>
          <w:sz w:val="24"/>
          <w:szCs w:val="24"/>
        </w:rPr>
        <w:t xml:space="preserve"> </w:t>
      </w:r>
    </w:p>
    <w:p w:rsidR="00B466A8" w:rsidRPr="00B466A8" w:rsidRDefault="00B466A8" w:rsidP="00B466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E1C2D" w:rsidRPr="005C7763" w:rsidRDefault="000E1C2D" w:rsidP="000E1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Backpack to Briefcase (B2B)</w:t>
      </w:r>
    </w:p>
    <w:p w:rsidR="000E1C2D" w:rsidRDefault="000E1C2D" w:rsidP="000E1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763">
        <w:rPr>
          <w:rFonts w:ascii="Times New Roman" w:hAnsi="Times New Roman"/>
          <w:sz w:val="24"/>
          <w:szCs w:val="24"/>
        </w:rPr>
        <w:t>The Department</w:t>
      </w:r>
      <w:r w:rsidR="00FC435F">
        <w:rPr>
          <w:rFonts w:ascii="Times New Roman" w:hAnsi="Times New Roman"/>
          <w:sz w:val="24"/>
          <w:szCs w:val="24"/>
        </w:rPr>
        <w:t xml:space="preserve"> of Mathematics</w:t>
      </w:r>
      <w:r w:rsidRPr="005C7763">
        <w:rPr>
          <w:rFonts w:ascii="Times New Roman" w:hAnsi="Times New Roman"/>
          <w:sz w:val="24"/>
          <w:szCs w:val="24"/>
        </w:rPr>
        <w:t xml:space="preserve"> </w:t>
      </w:r>
      <w:r w:rsidR="00FC435F">
        <w:rPr>
          <w:rFonts w:ascii="Times New Roman" w:hAnsi="Times New Roman"/>
          <w:sz w:val="24"/>
          <w:szCs w:val="24"/>
        </w:rPr>
        <w:t>partnered</w:t>
      </w:r>
      <w:r>
        <w:rPr>
          <w:rFonts w:ascii="Times New Roman" w:hAnsi="Times New Roman"/>
          <w:sz w:val="24"/>
          <w:szCs w:val="24"/>
        </w:rPr>
        <w:t xml:space="preserve"> with the Faculty of Arts and Sciences</w:t>
      </w:r>
      <w:r w:rsidR="00FC435F">
        <w:rPr>
          <w:rFonts w:ascii="Times New Roman" w:hAnsi="Times New Roman"/>
          <w:sz w:val="24"/>
          <w:szCs w:val="24"/>
        </w:rPr>
        <w:t xml:space="preserve"> </w:t>
      </w:r>
      <w:r w:rsidR="00B949A5">
        <w:rPr>
          <w:rFonts w:ascii="Times New Roman" w:hAnsi="Times New Roman"/>
          <w:sz w:val="24"/>
          <w:szCs w:val="24"/>
        </w:rPr>
        <w:t>in executing the</w:t>
      </w:r>
      <w:r w:rsidR="00FC435F">
        <w:rPr>
          <w:rFonts w:ascii="Times New Roman" w:hAnsi="Times New Roman"/>
          <w:sz w:val="24"/>
          <w:szCs w:val="24"/>
        </w:rPr>
        <w:t xml:space="preserve"> b2B dinner at the Faculty Club in February</w:t>
      </w:r>
      <w:r w:rsidR="00B949A5">
        <w:rPr>
          <w:rFonts w:ascii="Times New Roman" w:hAnsi="Times New Roman"/>
          <w:sz w:val="24"/>
          <w:szCs w:val="24"/>
        </w:rPr>
        <w:t xml:space="preserve"> 2018</w:t>
      </w:r>
    </w:p>
    <w:p w:rsidR="00351BDC" w:rsidRDefault="00351BDC" w:rsidP="00351B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35F" w:rsidRDefault="00FC435F" w:rsidP="00FC4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Career in </w:t>
      </w:r>
      <w:proofErr w:type="spellStart"/>
      <w:r>
        <w:rPr>
          <w:rFonts w:ascii="Times New Roman" w:hAnsi="Times New Roman"/>
          <w:b/>
          <w:sz w:val="24"/>
          <w:szCs w:val="24"/>
        </w:rPr>
        <w:t>Math</w:t>
      </w:r>
      <w:r w:rsidR="00D279C4"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Event</w:t>
      </w:r>
    </w:p>
    <w:p w:rsidR="00FC435F" w:rsidRDefault="00FC435F" w:rsidP="00FC435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C435F">
        <w:rPr>
          <w:rFonts w:ascii="Times New Roman" w:hAnsi="Times New Roman"/>
          <w:sz w:val="24"/>
          <w:szCs w:val="24"/>
        </w:rPr>
        <w:t>Math at</w:t>
      </w:r>
      <w:r>
        <w:rPr>
          <w:rFonts w:ascii="Times New Roman" w:hAnsi="Times New Roman"/>
          <w:sz w:val="24"/>
          <w:szCs w:val="24"/>
        </w:rPr>
        <w:t xml:space="preserve"> Work</w:t>
      </w:r>
      <w:r w:rsidR="00040FCA">
        <w:rPr>
          <w:rFonts w:ascii="Times New Roman" w:hAnsi="Times New Roman"/>
          <w:sz w:val="24"/>
          <w:szCs w:val="24"/>
        </w:rPr>
        <w:t xml:space="preserve"> presentation, executed by</w:t>
      </w:r>
      <w:r>
        <w:rPr>
          <w:rFonts w:ascii="Times New Roman" w:hAnsi="Times New Roman"/>
          <w:sz w:val="24"/>
          <w:szCs w:val="24"/>
        </w:rPr>
        <w:t xml:space="preserve"> Carlo Lisi</w:t>
      </w:r>
      <w:r w:rsidR="00351B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Senior Audit Manager</w:t>
      </w:r>
      <w:r w:rsidR="00D279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14ABC">
        <w:rPr>
          <w:rFonts w:ascii="Times New Roman" w:hAnsi="Times New Roman"/>
          <w:sz w:val="24"/>
          <w:szCs w:val="24"/>
        </w:rPr>
        <w:t>Analytics (TD Bank)</w:t>
      </w:r>
    </w:p>
    <w:p w:rsidR="00FC435F" w:rsidRDefault="00FC435F" w:rsidP="00FC435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Careers in Math </w:t>
      </w:r>
      <w:r w:rsidR="00040FCA">
        <w:rPr>
          <w:rFonts w:ascii="Times New Roman" w:hAnsi="Times New Roman"/>
          <w:sz w:val="24"/>
          <w:szCs w:val="24"/>
        </w:rPr>
        <w:t>facilitated by</w:t>
      </w:r>
      <w:r>
        <w:rPr>
          <w:rFonts w:ascii="Times New Roman" w:hAnsi="Times New Roman"/>
          <w:sz w:val="24"/>
          <w:szCs w:val="24"/>
        </w:rPr>
        <w:t xml:space="preserve"> Wei Huang</w:t>
      </w:r>
      <w:r w:rsidR="007918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1818">
        <w:rPr>
          <w:rFonts w:ascii="Times New Roman" w:hAnsi="Times New Roman"/>
          <w:sz w:val="24"/>
          <w:szCs w:val="24"/>
        </w:rPr>
        <w:t xml:space="preserve">U of T, </w:t>
      </w:r>
      <w:r>
        <w:rPr>
          <w:rFonts w:ascii="Times New Roman" w:hAnsi="Times New Roman"/>
          <w:sz w:val="24"/>
          <w:szCs w:val="24"/>
        </w:rPr>
        <w:t xml:space="preserve">Career Centre </w:t>
      </w:r>
      <w:r w:rsidR="00791818">
        <w:rPr>
          <w:rFonts w:ascii="Times New Roman" w:hAnsi="Times New Roman"/>
          <w:sz w:val="24"/>
          <w:szCs w:val="24"/>
        </w:rPr>
        <w:t>Educator</w:t>
      </w:r>
    </w:p>
    <w:p w:rsidR="002943CE" w:rsidRDefault="002943CE" w:rsidP="00B466A8">
      <w:pPr>
        <w:rPr>
          <w:rFonts w:ascii="Times New Roman" w:hAnsi="Times New Roman"/>
          <w:b/>
          <w:sz w:val="24"/>
          <w:szCs w:val="24"/>
        </w:rPr>
      </w:pPr>
    </w:p>
    <w:p w:rsidR="002943CE" w:rsidRDefault="002943CE" w:rsidP="00B466A8">
      <w:pPr>
        <w:rPr>
          <w:rFonts w:ascii="Times New Roman" w:hAnsi="Times New Roman"/>
          <w:b/>
          <w:sz w:val="24"/>
          <w:szCs w:val="24"/>
        </w:rPr>
      </w:pPr>
    </w:p>
    <w:p w:rsidR="00B466A8" w:rsidRDefault="00B466A8" w:rsidP="00B466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Graduate School Application</w:t>
      </w:r>
    </w:p>
    <w:p w:rsidR="00B466A8" w:rsidRDefault="00B466A8" w:rsidP="00B466A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graduate school application event </w:t>
      </w:r>
      <w:proofErr w:type="gramStart"/>
      <w:r>
        <w:rPr>
          <w:rFonts w:ascii="Times New Roman" w:hAnsi="Times New Roman"/>
          <w:sz w:val="24"/>
          <w:szCs w:val="24"/>
        </w:rPr>
        <w:t>was held</w:t>
      </w:r>
      <w:proofErr w:type="gramEnd"/>
      <w:r>
        <w:rPr>
          <w:rFonts w:ascii="Times New Roman" w:hAnsi="Times New Roman"/>
          <w:sz w:val="24"/>
          <w:szCs w:val="24"/>
        </w:rPr>
        <w:t xml:space="preserve"> in each sem</w:t>
      </w:r>
      <w:r w:rsidR="00040FCA">
        <w:rPr>
          <w:rFonts w:ascii="Times New Roman" w:hAnsi="Times New Roman"/>
          <w:sz w:val="24"/>
          <w:szCs w:val="24"/>
        </w:rPr>
        <w:t xml:space="preserve">ester. </w:t>
      </w:r>
      <w:proofErr w:type="gramStart"/>
      <w:r w:rsidR="00040FCA">
        <w:rPr>
          <w:rFonts w:ascii="Times New Roman" w:hAnsi="Times New Roman"/>
          <w:sz w:val="24"/>
          <w:szCs w:val="24"/>
        </w:rPr>
        <w:t>T</w:t>
      </w:r>
      <w:r w:rsidR="005A0A67">
        <w:rPr>
          <w:rFonts w:ascii="Times New Roman" w:hAnsi="Times New Roman"/>
          <w:sz w:val="24"/>
          <w:szCs w:val="24"/>
        </w:rPr>
        <w:t>hey</w:t>
      </w:r>
      <w:r w:rsidR="00D279C4">
        <w:rPr>
          <w:rFonts w:ascii="Times New Roman" w:hAnsi="Times New Roman"/>
          <w:sz w:val="24"/>
          <w:szCs w:val="24"/>
        </w:rPr>
        <w:t xml:space="preserve"> were facilitated by</w:t>
      </w:r>
      <w:r>
        <w:rPr>
          <w:rFonts w:ascii="Times New Roman" w:hAnsi="Times New Roman"/>
          <w:sz w:val="24"/>
          <w:szCs w:val="24"/>
        </w:rPr>
        <w:t xml:space="preserve"> Professor </w:t>
      </w:r>
      <w:proofErr w:type="spellStart"/>
      <w:r>
        <w:rPr>
          <w:rFonts w:ascii="Times New Roman" w:hAnsi="Times New Roman"/>
          <w:sz w:val="24"/>
          <w:szCs w:val="24"/>
        </w:rPr>
        <w:t>Burchard</w:t>
      </w:r>
      <w:proofErr w:type="spellEnd"/>
      <w:r>
        <w:rPr>
          <w:rFonts w:ascii="Times New Roman" w:hAnsi="Times New Roman"/>
          <w:sz w:val="24"/>
          <w:szCs w:val="24"/>
        </w:rPr>
        <w:t>, Professor Kim</w:t>
      </w:r>
      <w:r w:rsidR="00351B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Professor</w:t>
      </w:r>
      <w:r w:rsidR="00791818">
        <w:rPr>
          <w:rFonts w:ascii="Times New Roman" w:hAnsi="Times New Roman"/>
          <w:sz w:val="24"/>
          <w:szCs w:val="24"/>
        </w:rPr>
        <w:t xml:space="preserve"> Rotman and Professor Bar-Natan</w:t>
      </w:r>
      <w:proofErr w:type="gramEnd"/>
      <w:r w:rsidR="00791818">
        <w:rPr>
          <w:rFonts w:ascii="Times New Roman" w:hAnsi="Times New Roman"/>
          <w:sz w:val="24"/>
          <w:szCs w:val="24"/>
        </w:rPr>
        <w:t>.</w:t>
      </w:r>
    </w:p>
    <w:p w:rsidR="003553CC" w:rsidRDefault="003553CC" w:rsidP="00355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Orientation – </w:t>
      </w:r>
      <w:proofErr w:type="gramStart"/>
      <w:r>
        <w:rPr>
          <w:rFonts w:ascii="Times New Roman" w:hAnsi="Times New Roman"/>
          <w:b/>
          <w:sz w:val="24"/>
          <w:szCs w:val="24"/>
        </w:rPr>
        <w:t>Summer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145DE1" w:rsidRDefault="007B1EC9" w:rsidP="003553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once again to the instructors and professors who participated in the </w:t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 xml:space="preserve"> 2017 Orientation session.</w:t>
      </w:r>
    </w:p>
    <w:p w:rsidR="007B1EC9" w:rsidRPr="00F14E71" w:rsidRDefault="007B1EC9" w:rsidP="00F14E71">
      <w:pPr>
        <w:ind w:left="360" w:firstLine="720"/>
        <w:rPr>
          <w:rFonts w:ascii="Times New Roman" w:hAnsi="Times New Roman" w:cs="Times New Roman"/>
          <w:b/>
          <w:i/>
          <w:lang w:val="en-CA"/>
        </w:rPr>
      </w:pPr>
      <w:r w:rsidRPr="00F14E71">
        <w:rPr>
          <w:rFonts w:ascii="Times New Roman" w:hAnsi="Times New Roman" w:cs="Times New Roman"/>
          <w:b/>
          <w:i/>
          <w:lang w:val="en-CA"/>
        </w:rPr>
        <w:t>Participating instructors:</w:t>
      </w:r>
    </w:p>
    <w:p w:rsidR="007B1EC9" w:rsidRPr="007B1EC9" w:rsidRDefault="007B1EC9" w:rsidP="007B1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 w:rsidRPr="007B1EC9">
        <w:rPr>
          <w:rFonts w:ascii="Times New Roman" w:hAnsi="Times New Roman" w:cs="Times New Roman"/>
          <w:lang w:val="en-CA"/>
        </w:rPr>
        <w:t>Professor Sarah Mayes-Tang - MAT135H1</w:t>
      </w:r>
    </w:p>
    <w:p w:rsidR="007B1EC9" w:rsidRPr="007B1EC9" w:rsidRDefault="007B1EC9" w:rsidP="007B1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 w:rsidRPr="007B1EC9">
        <w:rPr>
          <w:rFonts w:ascii="Times New Roman" w:hAnsi="Times New Roman" w:cs="Times New Roman"/>
          <w:lang w:val="en-CA"/>
        </w:rPr>
        <w:t>Professor Alfonso Gracia-Saz – MAT137Y1</w:t>
      </w:r>
    </w:p>
    <w:p w:rsidR="007B1EC9" w:rsidRPr="007B1EC9" w:rsidRDefault="007B1EC9" w:rsidP="007B1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 w:rsidRPr="007B1EC9">
        <w:rPr>
          <w:rFonts w:ascii="Times New Roman" w:hAnsi="Times New Roman" w:cs="Times New Roman"/>
          <w:lang w:val="en-CA"/>
        </w:rPr>
        <w:t>Professor Joe Repka – MAT157Y1</w:t>
      </w:r>
    </w:p>
    <w:p w:rsidR="007B1EC9" w:rsidRPr="007B1EC9" w:rsidRDefault="007B1EC9" w:rsidP="007B1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CA"/>
        </w:rPr>
      </w:pPr>
      <w:r w:rsidRPr="007B1EC9">
        <w:rPr>
          <w:rFonts w:ascii="Times New Roman" w:hAnsi="Times New Roman" w:cs="Times New Roman"/>
          <w:lang w:val="en-CA"/>
        </w:rPr>
        <w:t>Professor Nicholas Hoell – MAT223H1</w:t>
      </w:r>
    </w:p>
    <w:p w:rsidR="007B1EC9" w:rsidRDefault="007B1EC9" w:rsidP="007B1EC9">
      <w:pPr>
        <w:pStyle w:val="ListParagraph"/>
        <w:rPr>
          <w:rFonts w:ascii="Times New Roman" w:hAnsi="Times New Roman"/>
          <w:sz w:val="24"/>
          <w:szCs w:val="24"/>
        </w:rPr>
      </w:pPr>
    </w:p>
    <w:p w:rsidR="003553CC" w:rsidRDefault="003553CC" w:rsidP="003553C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Volunteers are need for the upcoming </w:t>
      </w:r>
      <w:proofErr w:type="gramStart"/>
      <w:r w:rsidR="007B1EC9">
        <w:rPr>
          <w:rFonts w:ascii="Times New Roman" w:hAnsi="Times New Roman"/>
          <w:sz w:val="24"/>
          <w:szCs w:val="24"/>
        </w:rPr>
        <w:t>Summer</w:t>
      </w:r>
      <w:proofErr w:type="gramEnd"/>
      <w:r w:rsidR="007B1EC9"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</w:rPr>
        <w:t>orientation to first-year mathematics sessions in August.</w:t>
      </w:r>
    </w:p>
    <w:p w:rsidR="00BF4C92" w:rsidRDefault="00BF4C92" w:rsidP="00BF4C92">
      <w:pPr>
        <w:pStyle w:val="ListParagraph"/>
        <w:rPr>
          <w:rFonts w:ascii="Times New Roman" w:hAnsi="Times New Roman"/>
          <w:sz w:val="24"/>
          <w:szCs w:val="24"/>
        </w:rPr>
      </w:pPr>
    </w:p>
    <w:p w:rsidR="00BF4C92" w:rsidRPr="0006233C" w:rsidRDefault="00BF4C92" w:rsidP="00BF4C92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6233C">
        <w:rPr>
          <w:rFonts w:ascii="Times New Roman" w:hAnsi="Times New Roman"/>
          <w:b/>
          <w:sz w:val="24"/>
          <w:szCs w:val="24"/>
        </w:rPr>
        <w:t xml:space="preserve">Note: </w:t>
      </w:r>
    </w:p>
    <w:p w:rsidR="00B466A8" w:rsidRDefault="00BF4C92" w:rsidP="002D60E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interest of saving </w:t>
      </w:r>
      <w:proofErr w:type="gramStart"/>
      <w:r>
        <w:rPr>
          <w:rFonts w:ascii="Times New Roman" w:hAnsi="Times New Roman"/>
          <w:sz w:val="24"/>
          <w:szCs w:val="24"/>
        </w:rPr>
        <w:t>paper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="0006233C">
        <w:rPr>
          <w:rFonts w:ascii="Times New Roman" w:hAnsi="Times New Roman"/>
          <w:sz w:val="24"/>
          <w:szCs w:val="24"/>
        </w:rPr>
        <w:t>f</w:t>
      </w:r>
      <w:r w:rsidR="002B6072"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sz w:val="24"/>
          <w:szCs w:val="24"/>
        </w:rPr>
        <w:t>Appendixes were removed</w:t>
      </w:r>
      <w:r w:rsidR="002D60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this data may </w:t>
      </w:r>
      <w:r w:rsidR="0006233C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 forwarded upon requests.</w:t>
      </w:r>
    </w:p>
    <w:p w:rsidR="002B6072" w:rsidRDefault="002B6072" w:rsidP="002D60E4">
      <w:pPr>
        <w:pStyle w:val="ListParagraph"/>
        <w:rPr>
          <w:rFonts w:ascii="Times New Roman" w:hAnsi="Times New Roman"/>
          <w:sz w:val="24"/>
          <w:szCs w:val="24"/>
        </w:rPr>
      </w:pPr>
    </w:p>
    <w:p w:rsidR="002B6072" w:rsidRDefault="002B6072" w:rsidP="002B6072">
      <w:pPr>
        <w:pStyle w:val="ListParagraph"/>
        <w:numPr>
          <w:ilvl w:val="0"/>
          <w:numId w:val="16"/>
        </w:numPr>
      </w:pPr>
      <w:r>
        <w:t xml:space="preserve">Appendix I – Feedback Report Summer 2017 Orientation </w:t>
      </w:r>
    </w:p>
    <w:p w:rsidR="002B6072" w:rsidRDefault="002B6072" w:rsidP="002B6072">
      <w:pPr>
        <w:pStyle w:val="ListParagraph"/>
        <w:numPr>
          <w:ilvl w:val="0"/>
          <w:numId w:val="16"/>
        </w:numPr>
      </w:pPr>
      <w:r>
        <w:t>Appendix I</w:t>
      </w:r>
      <w:r>
        <w:t>I</w:t>
      </w:r>
      <w:r>
        <w:t xml:space="preserve">–Marks </w:t>
      </w:r>
      <w:r w:rsidR="00EF0FE6">
        <w:t>d</w:t>
      </w:r>
      <w:r>
        <w:t>istribution</w:t>
      </w:r>
      <w:r w:rsidR="00EF0FE6">
        <w:t xml:space="preserve"> first year courses</w:t>
      </w:r>
      <w:r>
        <w:t xml:space="preserve"> </w:t>
      </w:r>
      <w:r w:rsidR="00EF0FE6">
        <w:t>(</w:t>
      </w:r>
      <w:r>
        <w:t>5 years)</w:t>
      </w:r>
    </w:p>
    <w:p w:rsidR="002B6072" w:rsidRDefault="002B6072" w:rsidP="00C9506E">
      <w:pPr>
        <w:pStyle w:val="ListParagraph"/>
        <w:numPr>
          <w:ilvl w:val="0"/>
          <w:numId w:val="16"/>
        </w:numPr>
      </w:pPr>
      <w:r>
        <w:t>Appendix I</w:t>
      </w:r>
      <w:r>
        <w:t>II</w:t>
      </w:r>
      <w:r>
        <w:t xml:space="preserve"> – M</w:t>
      </w:r>
      <w:r>
        <w:t xml:space="preserve">ean and averages in </w:t>
      </w:r>
      <w:r w:rsidR="00EF0FE6">
        <w:t>first year courses</w:t>
      </w:r>
      <w:r>
        <w:t xml:space="preserve"> (5 Years)</w:t>
      </w:r>
      <w:r>
        <w:t xml:space="preserve"> </w:t>
      </w:r>
    </w:p>
    <w:sectPr w:rsidR="002B6072" w:rsidSect="00351BDC">
      <w:headerReference w:type="default" r:id="rId15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67" w:rsidRDefault="005A0A67" w:rsidP="00947B5F">
      <w:pPr>
        <w:spacing w:after="0" w:line="240" w:lineRule="auto"/>
      </w:pPr>
      <w:r>
        <w:separator/>
      </w:r>
    </w:p>
  </w:endnote>
  <w:endnote w:type="continuationSeparator" w:id="0">
    <w:p w:rsidR="005A0A67" w:rsidRDefault="005A0A67" w:rsidP="0094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67" w:rsidRDefault="005A0A67" w:rsidP="00947B5F">
      <w:pPr>
        <w:spacing w:after="0" w:line="240" w:lineRule="auto"/>
      </w:pPr>
      <w:r>
        <w:separator/>
      </w:r>
    </w:p>
  </w:footnote>
  <w:footnote w:type="continuationSeparator" w:id="0">
    <w:p w:rsidR="005A0A67" w:rsidRDefault="005A0A67" w:rsidP="0094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67" w:rsidRDefault="005A0A67" w:rsidP="002D60E4">
    <w:pPr>
      <w:pStyle w:val="Header"/>
      <w:rPr>
        <w:sz w:val="24"/>
        <w:szCs w:val="24"/>
      </w:rPr>
    </w:pPr>
    <w:r>
      <w:rPr>
        <w:sz w:val="24"/>
        <w:szCs w:val="24"/>
      </w:rPr>
      <w:t>Professor Dror Bar-Natan</w:t>
    </w:r>
    <w:r w:rsidR="002943CE">
      <w:rPr>
        <w:sz w:val="24"/>
        <w:szCs w:val="24"/>
      </w:rPr>
      <w:tab/>
    </w:r>
    <w:r w:rsidR="002943CE">
      <w:rPr>
        <w:sz w:val="24"/>
        <w:szCs w:val="24"/>
      </w:rPr>
      <w:tab/>
    </w:r>
    <w:r w:rsidR="002943CE">
      <w:rPr>
        <w:sz w:val="24"/>
        <w:szCs w:val="24"/>
      </w:rPr>
      <w:tab/>
    </w:r>
    <w:r w:rsidR="002D60E4">
      <w:t>Donna Birch</w:t>
    </w:r>
  </w:p>
  <w:p w:rsidR="00BF4C92" w:rsidRPr="00BF4C92" w:rsidRDefault="005A0A67">
    <w:pPr>
      <w:pStyle w:val="Header"/>
    </w:pPr>
    <w:r>
      <w:rPr>
        <w:sz w:val="24"/>
        <w:szCs w:val="24"/>
      </w:rPr>
      <w:t>Associate Chair, Undergraduate Studies</w:t>
    </w:r>
    <w:r w:rsidRPr="00947B5F">
      <w:rPr>
        <w:sz w:val="24"/>
        <w:szCs w:val="24"/>
      </w:rPr>
      <w:ptab w:relativeTo="margin" w:alignment="center" w:leader="none"/>
    </w:r>
    <w:r w:rsidRPr="00947B5F">
      <w:rPr>
        <w:b/>
        <w:sz w:val="28"/>
        <w:szCs w:val="28"/>
      </w:rPr>
      <w:t>U</w:t>
    </w:r>
    <w:r w:rsidRPr="00947B5F">
      <w:rPr>
        <w:sz w:val="24"/>
        <w:szCs w:val="24"/>
      </w:rPr>
      <w:t xml:space="preserve">ndergraduate </w:t>
    </w:r>
    <w:r w:rsidRPr="00947B5F">
      <w:rPr>
        <w:b/>
        <w:sz w:val="28"/>
        <w:szCs w:val="28"/>
      </w:rPr>
      <w:t>R</w:t>
    </w:r>
    <w:r w:rsidRPr="00947B5F">
      <w:rPr>
        <w:sz w:val="24"/>
        <w:szCs w:val="24"/>
      </w:rPr>
      <w:t>eport</w:t>
    </w:r>
    <w:r>
      <w:rPr>
        <w:sz w:val="24"/>
        <w:szCs w:val="24"/>
      </w:rPr>
      <w:t xml:space="preserve"> - April 2018</w:t>
    </w:r>
    <w:r w:rsidR="002943CE">
      <w:rPr>
        <w:sz w:val="24"/>
        <w:szCs w:val="24"/>
      </w:rPr>
      <w:tab/>
    </w:r>
    <w:r w:rsidR="002943CE">
      <w:rPr>
        <w:sz w:val="24"/>
        <w:szCs w:val="24"/>
      </w:rPr>
      <w:tab/>
    </w:r>
    <w:r w:rsidR="002943CE">
      <w:t>Undergraduate Administrator</w:t>
    </w:r>
  </w:p>
  <w:p w:rsidR="005A0A67" w:rsidRDefault="005A0A67" w:rsidP="00D279C4">
    <w:pPr>
      <w:pStyle w:val="Header"/>
      <w:pBdr>
        <w:top w:val="threeDEmboss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4B"/>
    <w:multiLevelType w:val="hybridMultilevel"/>
    <w:tmpl w:val="306A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82D01"/>
    <w:multiLevelType w:val="hybridMultilevel"/>
    <w:tmpl w:val="605E67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2427FF6"/>
    <w:multiLevelType w:val="hybridMultilevel"/>
    <w:tmpl w:val="CDA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317A"/>
    <w:multiLevelType w:val="hybridMultilevel"/>
    <w:tmpl w:val="A4F85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53A6B"/>
    <w:multiLevelType w:val="hybridMultilevel"/>
    <w:tmpl w:val="ADB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5DF8"/>
    <w:multiLevelType w:val="hybridMultilevel"/>
    <w:tmpl w:val="94D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0A"/>
    <w:multiLevelType w:val="hybridMultilevel"/>
    <w:tmpl w:val="EF30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341"/>
    <w:multiLevelType w:val="hybridMultilevel"/>
    <w:tmpl w:val="4B1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6A5C"/>
    <w:multiLevelType w:val="hybridMultilevel"/>
    <w:tmpl w:val="9518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D3F"/>
    <w:multiLevelType w:val="hybridMultilevel"/>
    <w:tmpl w:val="EF3A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B1C"/>
    <w:multiLevelType w:val="hybridMultilevel"/>
    <w:tmpl w:val="E32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DCF"/>
    <w:multiLevelType w:val="hybridMultilevel"/>
    <w:tmpl w:val="BFC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7219"/>
    <w:multiLevelType w:val="hybridMultilevel"/>
    <w:tmpl w:val="E570AF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9C3812"/>
    <w:multiLevelType w:val="hybridMultilevel"/>
    <w:tmpl w:val="77C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7823"/>
    <w:multiLevelType w:val="hybridMultilevel"/>
    <w:tmpl w:val="60EA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1A85"/>
    <w:multiLevelType w:val="hybridMultilevel"/>
    <w:tmpl w:val="10389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1C"/>
    <w:rsid w:val="00040FCA"/>
    <w:rsid w:val="0006233C"/>
    <w:rsid w:val="000B4E43"/>
    <w:rsid w:val="000E1C2D"/>
    <w:rsid w:val="0013349B"/>
    <w:rsid w:val="00145DE1"/>
    <w:rsid w:val="001765EE"/>
    <w:rsid w:val="00206AD0"/>
    <w:rsid w:val="002309C2"/>
    <w:rsid w:val="00286398"/>
    <w:rsid w:val="002943CE"/>
    <w:rsid w:val="00296BC7"/>
    <w:rsid w:val="002B6072"/>
    <w:rsid w:val="002C2AAC"/>
    <w:rsid w:val="002D60E4"/>
    <w:rsid w:val="00325540"/>
    <w:rsid w:val="00342AE9"/>
    <w:rsid w:val="00351BDC"/>
    <w:rsid w:val="003553CC"/>
    <w:rsid w:val="003C73A8"/>
    <w:rsid w:val="00566303"/>
    <w:rsid w:val="005A0A67"/>
    <w:rsid w:val="005C1397"/>
    <w:rsid w:val="005F1F35"/>
    <w:rsid w:val="007448F7"/>
    <w:rsid w:val="00783855"/>
    <w:rsid w:val="00791818"/>
    <w:rsid w:val="007A48D7"/>
    <w:rsid w:val="007B1EC9"/>
    <w:rsid w:val="007D18C9"/>
    <w:rsid w:val="00817A29"/>
    <w:rsid w:val="008534AF"/>
    <w:rsid w:val="00855441"/>
    <w:rsid w:val="008F2501"/>
    <w:rsid w:val="00914ABC"/>
    <w:rsid w:val="00947B5F"/>
    <w:rsid w:val="0099523D"/>
    <w:rsid w:val="009C734A"/>
    <w:rsid w:val="00A40D1C"/>
    <w:rsid w:val="00A94F27"/>
    <w:rsid w:val="00AB4A30"/>
    <w:rsid w:val="00B3018B"/>
    <w:rsid w:val="00B466A8"/>
    <w:rsid w:val="00B949A5"/>
    <w:rsid w:val="00BC1583"/>
    <w:rsid w:val="00BC787F"/>
    <w:rsid w:val="00BF4C92"/>
    <w:rsid w:val="00CE1136"/>
    <w:rsid w:val="00D279C4"/>
    <w:rsid w:val="00E1424C"/>
    <w:rsid w:val="00E43650"/>
    <w:rsid w:val="00E5533D"/>
    <w:rsid w:val="00EF0FE6"/>
    <w:rsid w:val="00F14E71"/>
    <w:rsid w:val="00F5399A"/>
    <w:rsid w:val="00FB0495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249380"/>
  <w15:chartTrackingRefBased/>
  <w15:docId w15:val="{BD7F32FE-8333-4D83-B920-6096227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8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5F"/>
  </w:style>
  <w:style w:type="paragraph" w:styleId="Footer">
    <w:name w:val="footer"/>
    <w:basedOn w:val="Normal"/>
    <w:link w:val="FooterChar"/>
    <w:uiPriority w:val="99"/>
    <w:unhideWhenUsed/>
    <w:rsid w:val="0094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1196-500C-4E0B-A185-FE4AF3FE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Birch</dc:creator>
  <cp:keywords/>
  <dc:description/>
  <cp:lastModifiedBy>Donna Birch</cp:lastModifiedBy>
  <cp:revision>2</cp:revision>
  <cp:lastPrinted>2018-04-04T16:44:00Z</cp:lastPrinted>
  <dcterms:created xsi:type="dcterms:W3CDTF">2018-04-04T16:46:00Z</dcterms:created>
  <dcterms:modified xsi:type="dcterms:W3CDTF">2018-04-04T16:46:00Z</dcterms:modified>
</cp:coreProperties>
</file>