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40DE" w14:textId="0FB3AFF7" w:rsidR="00570BC7" w:rsidRPr="00C90D7F" w:rsidRDefault="002E7DC4" w:rsidP="00C90D7F">
      <w:pPr>
        <w:jc w:val="center"/>
        <w:rPr>
          <w:sz w:val="28"/>
          <w:szCs w:val="28"/>
        </w:rPr>
      </w:pPr>
      <w:bookmarkStart w:id="0" w:name="_Hlk125968825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29136F" wp14:editId="396D2884">
            <wp:simplePos x="0" y="0"/>
            <wp:positionH relativeFrom="column">
              <wp:posOffset>5439410</wp:posOffset>
            </wp:positionH>
            <wp:positionV relativeFrom="paragraph">
              <wp:posOffset>635</wp:posOffset>
            </wp:positionV>
            <wp:extent cx="1545590" cy="134112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4A" w:rsidRPr="00C90D7F">
        <w:rPr>
          <w:sz w:val="28"/>
          <w:szCs w:val="28"/>
        </w:rPr>
        <w:t>A Short Course On “</w:t>
      </w:r>
      <w:r w:rsidR="0067234A" w:rsidRPr="00C90D7F">
        <w:rPr>
          <w:b/>
          <w:bCs/>
          <w:sz w:val="28"/>
          <w:szCs w:val="28"/>
        </w:rPr>
        <w:t>Fast Computations in Knot Theory</w:t>
      </w:r>
      <w:r w:rsidR="0067234A" w:rsidRPr="00C90D7F">
        <w:rPr>
          <w:sz w:val="28"/>
          <w:szCs w:val="28"/>
        </w:rPr>
        <w:t>”</w:t>
      </w:r>
      <w:r w:rsidRPr="002E7DC4">
        <w:rPr>
          <w:noProof/>
        </w:rPr>
        <w:t xml:space="preserve"> </w:t>
      </w:r>
    </w:p>
    <w:p w14:paraId="7AAF0B5B" w14:textId="1D2F06D1" w:rsidR="0067234A" w:rsidRDefault="0067234A" w:rsidP="00C90D7F">
      <w:pPr>
        <w:jc w:val="center"/>
      </w:pPr>
      <w:r>
        <w:t>Dror Bar-Natan at Tsuda University, June 2</w:t>
      </w:r>
      <w:r w:rsidR="00B77565">
        <w:t>9</w:t>
      </w:r>
      <w:r>
        <w:t xml:space="preserve"> – July 1</w:t>
      </w:r>
      <w:r w:rsidR="00224037">
        <w:t>0</w:t>
      </w:r>
      <w:r>
        <w:t>, 2023.</w:t>
      </w:r>
    </w:p>
    <w:p w14:paraId="29A485CE" w14:textId="6CEC88F0" w:rsidR="00212753" w:rsidRDefault="00212753" w:rsidP="00CB1D32">
      <w:pPr>
        <w:rPr>
          <w:b/>
          <w:bCs/>
        </w:rPr>
      </w:pPr>
      <w:r>
        <w:rPr>
          <w:b/>
          <w:bCs/>
        </w:rPr>
        <w:t xml:space="preserve">Tagline. </w:t>
      </w:r>
      <w:r w:rsidRPr="00212753">
        <w:t>A half is better than a whole!</w:t>
      </w:r>
    </w:p>
    <w:p w14:paraId="0021C34A" w14:textId="3FA151E8" w:rsidR="00CB1D32" w:rsidRDefault="00E848DD" w:rsidP="00CB1D32">
      <w:r w:rsidRPr="00CB1D32">
        <w:rPr>
          <w:b/>
          <w:bCs/>
        </w:rPr>
        <w:t>Idea.</w:t>
      </w:r>
      <w:r>
        <w:t xml:space="preserve"> Do the computational side of Piccirillo’s “The Conway Knot is Not Slice”,</w:t>
      </w:r>
      <w:r w:rsidRPr="00E848DD">
        <w:t xml:space="preserve"> </w:t>
      </w:r>
      <w:hyperlink r:id="rId8" w:history="1">
        <w:r w:rsidRPr="00E848DD">
          <w:rPr>
            <w:rStyle w:val="Hyperlink"/>
          </w:rPr>
          <w:t>Ann. of Math. (2) 191(2): 581-591 (March 2020)</w:t>
        </w:r>
      </w:hyperlink>
      <w:r>
        <w:t xml:space="preserve">, </w:t>
      </w:r>
      <w:hyperlink r:id="rId9" w:history="1">
        <w:r w:rsidRPr="00E848DD">
          <w:rPr>
            <w:rStyle w:val="Hyperlink"/>
          </w:rPr>
          <w:t>arXiv:1808.02923</w:t>
        </w:r>
      </w:hyperlink>
      <w:r>
        <w:t xml:space="preserve"> (see also an article in </w:t>
      </w:r>
      <w:hyperlink r:id="rId10" w:history="1">
        <w:r w:rsidRPr="00E848DD">
          <w:rPr>
            <w:rStyle w:val="Hyperlink"/>
          </w:rPr>
          <w:t>Quanta Magazine</w:t>
        </w:r>
      </w:hyperlink>
      <w:r>
        <w:t>).</w:t>
      </w:r>
    </w:p>
    <w:p w14:paraId="7705DA41" w14:textId="3682A4EE" w:rsidR="00CB1D32" w:rsidRDefault="002E7DC4" w:rsidP="00CB1D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A9F2E" wp14:editId="6AB2DCA6">
                <wp:simplePos x="0" y="0"/>
                <wp:positionH relativeFrom="column">
                  <wp:posOffset>5470274</wp:posOffset>
                </wp:positionH>
                <wp:positionV relativeFrom="paragraph">
                  <wp:posOffset>20302</wp:posOffset>
                </wp:positionV>
                <wp:extent cx="1398905" cy="16319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1631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6D80CF" w14:textId="63D917B7" w:rsidR="002E7DC4" w:rsidRDefault="002E7DC4" w:rsidP="005E0EF5">
                            <w:pPr>
                              <w:pStyle w:val="Caption"/>
                              <w:jc w:val="center"/>
                            </w:pPr>
                            <w:r>
                              <w:t>Piccirillo's Kno</w:t>
                            </w:r>
                            <w:r w:rsidR="005E0EF5">
                              <w:t xml:space="preserve">t </w:t>
                            </w:r>
                            <w:r w:rsidR="005E0EF5" w:rsidRPr="005E0EF5">
                              <w:rPr>
                                <w:sz w:val="12"/>
                                <w:szCs w:val="12"/>
                              </w:rPr>
                              <w:t>(Quanta Magazine)</w:t>
                            </w:r>
                          </w:p>
                          <w:p w14:paraId="25D581FD" w14:textId="77777777" w:rsidR="005E0EF5" w:rsidRPr="005E0EF5" w:rsidRDefault="005E0EF5" w:rsidP="005E0EF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A9F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75pt;margin-top:1.6pt;width:110.1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" stroked="f">
                <v:textbox inset="0,0,0,0">
                  <w:txbxContent>
                    <w:p w14:paraId="436D80CF" w14:textId="63D917B7" w:rsidR="002E7DC4" w:rsidRDefault="002E7DC4" w:rsidP="005E0EF5">
                      <w:pPr>
                        <w:pStyle w:val="Caption"/>
                        <w:jc w:val="center"/>
                      </w:pPr>
                      <w:r>
                        <w:t>Piccirillo's Kno</w:t>
                      </w:r>
                      <w:r w:rsidR="005E0EF5">
                        <w:t xml:space="preserve">t </w:t>
                      </w:r>
                      <w:r w:rsidR="005E0EF5" w:rsidRPr="005E0EF5">
                        <w:rPr>
                          <w:sz w:val="12"/>
                          <w:szCs w:val="12"/>
                        </w:rPr>
                        <w:t>(Quanta Magazine)</w:t>
                      </w:r>
                    </w:p>
                    <w:p w14:paraId="25D581FD" w14:textId="77777777" w:rsidR="005E0EF5" w:rsidRPr="005E0EF5" w:rsidRDefault="005E0EF5" w:rsidP="005E0EF5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D32" w:rsidRPr="00CB1D32">
        <w:rPr>
          <w:b/>
          <w:bCs/>
        </w:rPr>
        <w:t>Course Purpose and Content</w:t>
      </w:r>
      <w:r w:rsidR="00CB1D32">
        <w:rPr>
          <w:b/>
          <w:bCs/>
        </w:rPr>
        <w:t xml:space="preserve"> / Learning Objectives</w:t>
      </w:r>
      <w:r w:rsidR="00CB1D32" w:rsidRPr="00CB1D32">
        <w:rPr>
          <w:b/>
          <w:bCs/>
        </w:rPr>
        <w:t>.</w:t>
      </w:r>
      <w:r w:rsidR="00CB1D32">
        <w:t xml:space="preserve"> Learn about the Jones polynomial and about Khovanov homology, and how to compute them, and how to use “tangles” to compute them even faster. Along the way learn a bit about homology theory and about category theory. Actually implement some of the algorithms learned!</w:t>
      </w:r>
    </w:p>
    <w:p w14:paraId="5BDD2626" w14:textId="77777777" w:rsidR="00E73A23" w:rsidRDefault="00E73A23" w:rsidP="00E73A23">
      <w:r w:rsidRPr="008A37C2">
        <w:rPr>
          <w:b/>
          <w:bCs/>
        </w:rPr>
        <w:t>Preliminaries.</w:t>
      </w:r>
      <w:r>
        <w:t xml:space="preserve"> Absolute confidence with linear algebra: vector spaces, linear transformations, kernels, images, Gaussian elimination. Better if you know “tensor product” and “homology” even if just barely.</w:t>
      </w:r>
    </w:p>
    <w:p w14:paraId="4CFE10CF" w14:textId="30E6CCAF" w:rsidR="008A37C2" w:rsidRDefault="008A37C2" w:rsidP="00CB1D32">
      <w:r w:rsidRPr="008A37C2">
        <w:rPr>
          <w:b/>
          <w:bCs/>
        </w:rPr>
        <w:t>Reading Preliminaries.</w:t>
      </w:r>
      <w:r>
        <w:t xml:space="preserve"> </w:t>
      </w:r>
      <w:r w:rsidR="0068396D">
        <w:t>Before the start of the course y</w:t>
      </w:r>
      <w:r>
        <w:t xml:space="preserve">ou must read the </w:t>
      </w:r>
      <w:hyperlink r:id="rId11" w:history="1">
        <w:r w:rsidRPr="00E848DD">
          <w:rPr>
            <w:rStyle w:val="Hyperlink"/>
          </w:rPr>
          <w:t>Quanta Magazine</w:t>
        </w:r>
      </w:hyperlink>
      <w:r>
        <w:t xml:space="preserve"> article</w:t>
      </w:r>
      <w:r w:rsidR="0068396D">
        <w:t xml:space="preserve"> (even without fully understanding it)</w:t>
      </w:r>
      <w:r>
        <w:t xml:space="preserve">, and you should skim through the </w:t>
      </w:r>
      <w:hyperlink r:id="rId12" w:history="1">
        <w:r w:rsidRPr="008A37C2">
          <w:rPr>
            <w:rStyle w:val="Hyperlink"/>
          </w:rPr>
          <w:t>Piccirillo paper</w:t>
        </w:r>
      </w:hyperlink>
      <w:r>
        <w:t>.</w:t>
      </w:r>
    </w:p>
    <w:p w14:paraId="42423F23" w14:textId="21472D2B" w:rsidR="002E7DC4" w:rsidRPr="002148C7" w:rsidRDefault="00D033E8" w:rsidP="002E7DC4">
      <w:r w:rsidRPr="003934E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3C3227" wp14:editId="7FAF64BE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917825" cy="11747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8"/>
                              <w:gridCol w:w="1446"/>
                              <w:gridCol w:w="1448"/>
                            </w:tblGrid>
                            <w:tr w:rsidR="00D033E8" w14:paraId="27DB278E" w14:textId="77777777" w:rsidTr="003934E6">
                              <w:tc>
                                <w:tcPr>
                                  <w:tcW w:w="1369" w:type="dxa"/>
                                </w:tcPr>
                                <w:p w14:paraId="4C4ED8EA" w14:textId="46D041D5" w:rsidR="003934E6" w:rsidRDefault="003934E6" w:rsidP="003934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7A5029" wp14:editId="62D92CFE">
                                        <wp:extent cx="897202" cy="897202"/>
                                        <wp:effectExtent l="0" t="0" r="0" b="0"/>
                                        <wp:docPr id="13" name="Picture 13" descr="A person wearing a garment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A person wearing a garment&#10;&#10;Description automatically generated with medium confidenc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874" cy="925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07E46613" w14:textId="591E7CFA" w:rsidR="003934E6" w:rsidRDefault="003934E6" w:rsidP="003934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AD7610" wp14:editId="2ECE1FAC">
                                        <wp:extent cx="779597" cy="906780"/>
                                        <wp:effectExtent l="0" t="0" r="1905" b="762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2915" cy="957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602C8AF1" w14:textId="4CCFF368" w:rsidR="003934E6" w:rsidRDefault="003934E6" w:rsidP="003934E6">
                                  <w:pPr>
                                    <w:jc w:val="center"/>
                                  </w:pPr>
                                  <w:r w:rsidRPr="002109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B9A8FC" wp14:editId="354374FE">
                                        <wp:extent cx="782543" cy="907200"/>
                                        <wp:effectExtent l="0" t="0" r="0" b="762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711" cy="972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033E8" w14:paraId="74AA4613" w14:textId="77777777" w:rsidTr="003934E6">
                              <w:tc>
                                <w:tcPr>
                                  <w:tcW w:w="1369" w:type="dxa"/>
                                </w:tcPr>
                                <w:p w14:paraId="1D892A8F" w14:textId="3F19AA6D" w:rsidR="003934E6" w:rsidRDefault="003934E6" w:rsidP="003934E6">
                                  <w:pPr>
                                    <w:jc w:val="center"/>
                                  </w:pPr>
                                  <w:r w:rsidRPr="003934E6">
                                    <w:t>Jones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32327DBA" w14:textId="359E6661" w:rsidR="003934E6" w:rsidRDefault="003934E6" w:rsidP="003934E6">
                                  <w:pPr>
                                    <w:jc w:val="center"/>
                                  </w:pPr>
                                  <w:r w:rsidRPr="003934E6">
                                    <w:t>Khovanov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560E10E0" w14:textId="67071807" w:rsidR="003934E6" w:rsidRDefault="003934E6" w:rsidP="003934E6">
                                  <w:pPr>
                                    <w:jc w:val="center"/>
                                  </w:pPr>
                                  <w:r w:rsidRPr="003934E6">
                                    <w:t>Piccirillo</w:t>
                                  </w:r>
                                </w:p>
                              </w:tc>
                            </w:tr>
                          </w:tbl>
                          <w:p w14:paraId="38CB9C6A" w14:textId="2B51CDF3" w:rsidR="003934E6" w:rsidRDefault="003934E6" w:rsidP="00393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3227" id="Text Box 2" o:spid="_x0000_s1027" type="#_x0000_t202" style="position:absolute;margin-left:178.55pt;margin-top:8.3pt;width:229.75pt;height:9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8"/>
                        <w:gridCol w:w="1446"/>
                        <w:gridCol w:w="1448"/>
                      </w:tblGrid>
                      <w:tr w:rsidR="00D033E8" w14:paraId="27DB278E" w14:textId="77777777" w:rsidTr="003934E6">
                        <w:tc>
                          <w:tcPr>
                            <w:tcW w:w="1369" w:type="dxa"/>
                          </w:tcPr>
                          <w:p w14:paraId="4C4ED8EA" w14:textId="46D041D5" w:rsidR="003934E6" w:rsidRDefault="003934E6" w:rsidP="003934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A5029" wp14:editId="62D92CFE">
                                  <wp:extent cx="897202" cy="897202"/>
                                  <wp:effectExtent l="0" t="0" r="0" b="0"/>
                                  <wp:docPr id="13" name="Picture 13" descr="A person wearing a garmen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erson wearing a garment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874" cy="925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07E46613" w14:textId="591E7CFA" w:rsidR="003934E6" w:rsidRDefault="003934E6" w:rsidP="003934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D7610" wp14:editId="2ECE1FAC">
                                  <wp:extent cx="779597" cy="906780"/>
                                  <wp:effectExtent l="0" t="0" r="1905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15" cy="95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602C8AF1" w14:textId="4CCFF368" w:rsidR="003934E6" w:rsidRDefault="003934E6" w:rsidP="003934E6">
                            <w:pPr>
                              <w:jc w:val="center"/>
                            </w:pPr>
                            <w:r w:rsidRPr="00210934">
                              <w:rPr>
                                <w:noProof/>
                              </w:rPr>
                              <w:drawing>
                                <wp:inline distT="0" distB="0" distL="0" distR="0" wp14:anchorId="60B9A8FC" wp14:editId="354374FE">
                                  <wp:extent cx="782543" cy="90720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711" cy="972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033E8" w14:paraId="74AA4613" w14:textId="77777777" w:rsidTr="003934E6">
                        <w:tc>
                          <w:tcPr>
                            <w:tcW w:w="1369" w:type="dxa"/>
                          </w:tcPr>
                          <w:p w14:paraId="1D892A8F" w14:textId="3F19AA6D" w:rsidR="003934E6" w:rsidRDefault="003934E6" w:rsidP="003934E6">
                            <w:pPr>
                              <w:jc w:val="center"/>
                            </w:pPr>
                            <w:r w:rsidRPr="003934E6">
                              <w:t>Jones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32327DBA" w14:textId="359E6661" w:rsidR="003934E6" w:rsidRDefault="003934E6" w:rsidP="003934E6">
                            <w:pPr>
                              <w:jc w:val="center"/>
                            </w:pPr>
                            <w:r w:rsidRPr="003934E6">
                              <w:t>Khovanov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560E10E0" w14:textId="67071807" w:rsidR="003934E6" w:rsidRDefault="003934E6" w:rsidP="003934E6">
                            <w:pPr>
                              <w:jc w:val="center"/>
                            </w:pPr>
                            <w:r w:rsidRPr="003934E6">
                              <w:t>Piccirillo</w:t>
                            </w:r>
                          </w:p>
                        </w:tc>
                      </w:tr>
                    </w:tbl>
                    <w:p w14:paraId="38CB9C6A" w14:textId="2B51CDF3" w:rsidR="003934E6" w:rsidRDefault="003934E6" w:rsidP="003934E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DC4" w:rsidRPr="00CB1D32">
        <w:rPr>
          <w:b/>
          <w:bCs/>
        </w:rPr>
        <w:t>Tentative Hourly Plan.</w:t>
      </w:r>
    </w:p>
    <w:p w14:paraId="34F0FE90" w14:textId="271EF234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A quick introduction to knot theory.</w:t>
      </w:r>
    </w:p>
    <w:p w14:paraId="1C629C07" w14:textId="242D709F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The Jones polynomial.</w:t>
      </w:r>
    </w:p>
    <w:p w14:paraId="0E08777C" w14:textId="51CDD93A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Computing the Jones polynomial.</w:t>
      </w:r>
    </w:p>
    <w:p w14:paraId="75DC99B3" w14:textId="4B8FF321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A half is better than a whole: Computing the Jones polynomial much faster.</w:t>
      </w:r>
    </w:p>
    <w:p w14:paraId="2B015713" w14:textId="5BFECB4C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Cows are better than numbers! Complexes are not so bad either.</w:t>
      </w:r>
    </w:p>
    <w:p w14:paraId="6D762EDE" w14:textId="688B588D" w:rsidR="002148C7" w:rsidRPr="002148C7" w:rsidRDefault="006C1514" w:rsidP="002148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68545B" wp14:editId="44D0FEC0">
            <wp:simplePos x="0" y="0"/>
            <wp:positionH relativeFrom="margin">
              <wp:align>right</wp:align>
            </wp:positionH>
            <wp:positionV relativeFrom="paragraph">
              <wp:posOffset>60565</wp:posOffset>
            </wp:positionV>
            <wp:extent cx="4214495" cy="1677035"/>
            <wp:effectExtent l="0" t="0" r="0" b="0"/>
            <wp:wrapTight wrapText="bothSides">
              <wp:wrapPolygon edited="0">
                <wp:start x="0" y="0"/>
                <wp:lineTo x="0" y="21346"/>
                <wp:lineTo x="21480" y="21346"/>
                <wp:lineTo x="2148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8C7" w:rsidRPr="002148C7">
        <w:t>Khovanov homology: The definition.</w:t>
      </w:r>
      <w:r w:rsidR="00D033E8" w:rsidRPr="00D033E8">
        <w:rPr>
          <w:noProof/>
        </w:rPr>
        <w:t xml:space="preserve"> </w:t>
      </w:r>
    </w:p>
    <w:p w14:paraId="69F0F8FA" w14:textId="23D2C990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Homology of spaces.</w:t>
      </w:r>
    </w:p>
    <w:p w14:paraId="5C8C7240" w14:textId="180A3761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How to prove things about complexes?</w:t>
      </w:r>
    </w:p>
    <w:p w14:paraId="1307DC84" w14:textId="4229F119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Khovanov homology: Invariance.</w:t>
      </w:r>
    </w:p>
    <w:p w14:paraId="2FA37092" w14:textId="3A5FD146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Khovanov homology: Computation.</w:t>
      </w:r>
    </w:p>
    <w:p w14:paraId="2C2268DB" w14:textId="3FC983BD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Categories and complexes in a category.</w:t>
      </w:r>
      <w:r w:rsidR="003934E6" w:rsidRPr="003934E6">
        <w:rPr>
          <w:noProof/>
        </w:rPr>
        <w:t xml:space="preserve"> </w:t>
      </w:r>
    </w:p>
    <w:p w14:paraId="3F1D6EE7" w14:textId="70076742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Homotopy in topology and in algebra.</w:t>
      </w:r>
    </w:p>
    <w:p w14:paraId="6734697C" w14:textId="4BA3222B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Khovanov homology for tangles.</w:t>
      </w:r>
    </w:p>
    <w:p w14:paraId="60BFA485" w14:textId="44A13D73" w:rsidR="002148C7" w:rsidRPr="002148C7" w:rsidRDefault="002148C7" w:rsidP="002148C7">
      <w:pPr>
        <w:pStyle w:val="ListParagraph"/>
        <w:numPr>
          <w:ilvl w:val="0"/>
          <w:numId w:val="1"/>
        </w:numPr>
      </w:pPr>
      <w:r w:rsidRPr="002148C7">
        <w:t>Formal Gaussian elimination and delooping.</w:t>
      </w:r>
    </w:p>
    <w:p w14:paraId="3ABE6337" w14:textId="78BF50BF" w:rsidR="002148C7" w:rsidRPr="00D033E8" w:rsidRDefault="00AA1A70" w:rsidP="00D033E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B194AC" wp14:editId="0F3983AA">
            <wp:simplePos x="0" y="0"/>
            <wp:positionH relativeFrom="margin">
              <wp:posOffset>5099685</wp:posOffset>
            </wp:positionH>
            <wp:positionV relativeFrom="paragraph">
              <wp:posOffset>344862</wp:posOffset>
            </wp:positionV>
            <wp:extent cx="204343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45" y="21343"/>
                <wp:lineTo x="21345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C7" w:rsidRPr="002148C7">
        <w:t>FastKh / a meta-half is better than a meta-whole.</w:t>
      </w:r>
    </w:p>
    <w:p w14:paraId="0D8D7EF8" w14:textId="5047D0D2" w:rsidR="00212D82" w:rsidRDefault="00212D82" w:rsidP="00212D82">
      <w:r w:rsidRPr="00E968FD">
        <w:rPr>
          <w:b/>
          <w:bCs/>
        </w:rPr>
        <w:t>Evaluation Method.</w:t>
      </w:r>
      <w:r>
        <w:t xml:space="preserve"> Attendance (40%) and Homework (60%).</w:t>
      </w:r>
    </w:p>
    <w:p w14:paraId="4CFA6914" w14:textId="4D6177FA" w:rsidR="00CB1D32" w:rsidRPr="0068396D" w:rsidRDefault="00CB1D32" w:rsidP="00CB1D32">
      <w:pPr>
        <w:rPr>
          <w:b/>
          <w:bCs/>
          <w:sz w:val="18"/>
          <w:szCs w:val="18"/>
        </w:rPr>
      </w:pPr>
      <w:r w:rsidRPr="00212D82">
        <w:rPr>
          <w:b/>
          <w:bCs/>
        </w:rPr>
        <w:t>References.</w:t>
      </w:r>
    </w:p>
    <w:p w14:paraId="0BC28601" w14:textId="1818DBFE" w:rsidR="00CB1D32" w:rsidRPr="0068396D" w:rsidRDefault="00CB1D32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396D">
        <w:rPr>
          <w:sz w:val="18"/>
          <w:szCs w:val="18"/>
        </w:rPr>
        <w:t xml:space="preserve">Dror Bar-Natan, </w:t>
      </w:r>
      <w:r w:rsidR="00A2188A" w:rsidRPr="0068396D">
        <w:rPr>
          <w:sz w:val="18"/>
          <w:szCs w:val="18"/>
        </w:rPr>
        <w:t xml:space="preserve">“On Khovanov's Categorification of the Jones Polynomial”, Algebraic and Geometric Topology 2-16 (2002) 337-370 and </w:t>
      </w:r>
      <w:hyperlink r:id="rId18" w:history="1">
        <w:r w:rsidR="00A2188A" w:rsidRPr="0068396D">
          <w:rPr>
            <w:rStyle w:val="Hyperlink"/>
            <w:sz w:val="18"/>
            <w:szCs w:val="18"/>
          </w:rPr>
          <w:t>http://www.math.toronto.edu/~drorbn/papers/Categorification/</w:t>
        </w:r>
      </w:hyperlink>
      <w:r w:rsidR="00A2188A" w:rsidRPr="0068396D">
        <w:rPr>
          <w:sz w:val="18"/>
          <w:szCs w:val="18"/>
        </w:rPr>
        <w:t>.</w:t>
      </w:r>
    </w:p>
    <w:p w14:paraId="2A334580" w14:textId="5B3EF059" w:rsidR="00A2188A" w:rsidRPr="008A37C2" w:rsidRDefault="00A2188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396D">
        <w:rPr>
          <w:sz w:val="18"/>
          <w:szCs w:val="18"/>
        </w:rPr>
        <w:t xml:space="preserve">Dror Bar-Natan, “Khovanov's Homology for Tangles and Cobordisms”, Geometry and Topology 9-33 (2005) 1443-1499 and </w:t>
      </w:r>
      <w:hyperlink r:id="rId19" w:history="1">
        <w:r w:rsidRPr="0068396D">
          <w:rPr>
            <w:rStyle w:val="Hyperlink"/>
            <w:sz w:val="18"/>
            <w:szCs w:val="18"/>
          </w:rPr>
          <w:t>http://www.math.toronto.edu/~drorbn/papers/Cobordism/</w:t>
        </w:r>
      </w:hyperlink>
      <w:r w:rsidRPr="008A37C2">
        <w:rPr>
          <w:sz w:val="18"/>
          <w:szCs w:val="18"/>
        </w:rPr>
        <w:t>.</w:t>
      </w:r>
    </w:p>
    <w:p w14:paraId="6AE21480" w14:textId="22CF7357" w:rsidR="00A2188A" w:rsidRPr="008A37C2" w:rsidRDefault="00A2188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Dror Bar-Natan, “Fast Khovanov Homology Computations”, Journal of Knot Theory and Its Ramifications, 16-3 (2007) 243-255 and </w:t>
      </w:r>
      <w:hyperlink r:id="rId20" w:history="1">
        <w:r w:rsidRPr="008A37C2">
          <w:rPr>
            <w:rStyle w:val="Hyperlink"/>
            <w:sz w:val="18"/>
            <w:szCs w:val="18"/>
          </w:rPr>
          <w:t>http://www.math.toronto.edu/~drorbn/papers/FastKh/</w:t>
        </w:r>
      </w:hyperlink>
      <w:r w:rsidRPr="008A37C2">
        <w:rPr>
          <w:sz w:val="18"/>
          <w:szCs w:val="18"/>
        </w:rPr>
        <w:t>.</w:t>
      </w:r>
    </w:p>
    <w:p w14:paraId="031F691F" w14:textId="30F956EE" w:rsidR="005952D2" w:rsidRPr="008A37C2" w:rsidRDefault="008F1D14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Allen Hatcher, “Algebraic Topology”, </w:t>
      </w:r>
      <w:hyperlink r:id="rId21" w:history="1">
        <w:r w:rsidRPr="008A37C2">
          <w:rPr>
            <w:rStyle w:val="Hyperlink"/>
            <w:sz w:val="18"/>
            <w:szCs w:val="18"/>
          </w:rPr>
          <w:t>https://pi.math.cornell.edu/~hatcher/AT/ATpage.html</w:t>
        </w:r>
      </w:hyperlink>
      <w:r w:rsidRPr="008A37C2">
        <w:rPr>
          <w:sz w:val="18"/>
          <w:szCs w:val="18"/>
        </w:rPr>
        <w:t>.</w:t>
      </w:r>
    </w:p>
    <w:p w14:paraId="3878E72F" w14:textId="504E00FF" w:rsidR="00212D82" w:rsidRPr="008A37C2" w:rsidRDefault="00212D82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Mikhail Khovanov, “A Categorification of the Jones Polynomial”, Duke Math. J. 101 (2000), no. 3, 359-426 and </w:t>
      </w:r>
      <w:hyperlink r:id="rId22" w:history="1">
        <w:r w:rsidRPr="008A37C2">
          <w:rPr>
            <w:rStyle w:val="Hyperlink"/>
            <w:sz w:val="18"/>
            <w:szCs w:val="18"/>
          </w:rPr>
          <w:t>https://arxiv.org/abs/math/9908171</w:t>
        </w:r>
      </w:hyperlink>
      <w:r w:rsidRPr="008A37C2">
        <w:rPr>
          <w:sz w:val="18"/>
          <w:szCs w:val="18"/>
        </w:rPr>
        <w:t>.</w:t>
      </w:r>
    </w:p>
    <w:p w14:paraId="1D400C4E" w14:textId="23AE8291" w:rsidR="00F6583A" w:rsidRPr="008A37C2" w:rsidRDefault="00F6583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Erica Klarreich, “Graduate Student Solves Decades-Old Conway Knot Problem”, Quanta Magazine on May 19 2020 and </w:t>
      </w:r>
      <w:hyperlink r:id="rId23" w:history="1">
        <w:r w:rsidRPr="008A37C2">
          <w:rPr>
            <w:rStyle w:val="Hyperlink"/>
            <w:sz w:val="18"/>
            <w:szCs w:val="18"/>
          </w:rPr>
          <w:t>https://www.quantamagazine.org/graduate-student-solves-decades-old-conway-knot-problem-20200519/</w:t>
        </w:r>
      </w:hyperlink>
      <w:r w:rsidRPr="008A37C2">
        <w:rPr>
          <w:sz w:val="18"/>
          <w:szCs w:val="18"/>
        </w:rPr>
        <w:t>.</w:t>
      </w:r>
    </w:p>
    <w:p w14:paraId="4D609BB4" w14:textId="65139BE2" w:rsidR="008F1D14" w:rsidRPr="008A37C2" w:rsidRDefault="008F1D14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>Louis H. Kauffman, “On Knots”, Princeton University Press 1988.</w:t>
      </w:r>
    </w:p>
    <w:p w14:paraId="3C502AE8" w14:textId="42AA02A4" w:rsidR="008F1D14" w:rsidRPr="008A37C2" w:rsidRDefault="008F1D14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>W. B. Raymond Lickorish, “An Introduction to Knot Theory”, GTM 175, Springer 1997.</w:t>
      </w:r>
    </w:p>
    <w:p w14:paraId="4DF37DD5" w14:textId="2D95FCCC" w:rsidR="00A2188A" w:rsidRPr="008A37C2" w:rsidRDefault="00A2188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Lisa Piccirillo, “The Conway knot is not slice”, </w:t>
      </w:r>
      <w:hyperlink r:id="rId24" w:history="1">
        <w:r w:rsidRPr="008A37C2">
          <w:rPr>
            <w:rStyle w:val="Hyperlink"/>
            <w:sz w:val="18"/>
            <w:szCs w:val="18"/>
          </w:rPr>
          <w:t>Ann. of Math. (2) 191(2): 581-591 (March 2020)</w:t>
        </w:r>
      </w:hyperlink>
      <w:r w:rsidRPr="008A37C2">
        <w:rPr>
          <w:sz w:val="18"/>
          <w:szCs w:val="18"/>
        </w:rPr>
        <w:t xml:space="preserve"> and </w:t>
      </w:r>
      <w:hyperlink r:id="rId25" w:history="1">
        <w:r w:rsidRPr="008A37C2">
          <w:rPr>
            <w:rStyle w:val="Hyperlink"/>
            <w:sz w:val="18"/>
            <w:szCs w:val="18"/>
          </w:rPr>
          <w:t>arXiv:1808.02923</w:t>
        </w:r>
      </w:hyperlink>
      <w:r w:rsidRPr="008A37C2">
        <w:rPr>
          <w:sz w:val="18"/>
          <w:szCs w:val="18"/>
        </w:rPr>
        <w:t>.</w:t>
      </w:r>
    </w:p>
    <w:sectPr w:rsidR="00A2188A" w:rsidRPr="008A37C2" w:rsidSect="006C1514">
      <w:headerReference w:type="default" r:id="rId26"/>
      <w:pgSz w:w="12240" w:h="15840"/>
      <w:pgMar w:top="567" w:right="567" w:bottom="56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82B7" w14:textId="77777777" w:rsidR="0038347B" w:rsidRDefault="0038347B" w:rsidP="006C1514">
      <w:pPr>
        <w:spacing w:after="0" w:line="240" w:lineRule="auto"/>
      </w:pPr>
      <w:r>
        <w:separator/>
      </w:r>
    </w:p>
  </w:endnote>
  <w:endnote w:type="continuationSeparator" w:id="0">
    <w:p w14:paraId="41A02DC1" w14:textId="77777777" w:rsidR="0038347B" w:rsidRDefault="0038347B" w:rsidP="006C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36BE" w14:textId="77777777" w:rsidR="0038347B" w:rsidRDefault="0038347B" w:rsidP="006C1514">
      <w:pPr>
        <w:spacing w:after="0" w:line="240" w:lineRule="auto"/>
      </w:pPr>
      <w:r>
        <w:separator/>
      </w:r>
    </w:p>
  </w:footnote>
  <w:footnote w:type="continuationSeparator" w:id="0">
    <w:p w14:paraId="67D7AAB5" w14:textId="77777777" w:rsidR="0038347B" w:rsidRDefault="0038347B" w:rsidP="006C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11C4" w14:textId="5FFB5C89" w:rsidR="006C1514" w:rsidRDefault="00000000">
    <w:pPr>
      <w:pStyle w:val="Header"/>
    </w:pPr>
    <w:hyperlink r:id="rId1" w:history="1">
      <w:r w:rsidR="006C1514" w:rsidRPr="006C1514">
        <w:rPr>
          <w:rStyle w:val="Hyperlink"/>
          <w:sz w:val="18"/>
          <w:szCs w:val="18"/>
        </w:rPr>
        <w:t>Dror Bar-Natan</w:t>
      </w:r>
    </w:hyperlink>
    <w:r w:rsidR="006C1514" w:rsidRPr="006C1514">
      <w:rPr>
        <w:sz w:val="18"/>
        <w:szCs w:val="18"/>
      </w:rPr>
      <w:t xml:space="preserve">: </w:t>
    </w:r>
    <w:hyperlink r:id="rId2" w:history="1">
      <w:r w:rsidR="006C1514" w:rsidRPr="006C1514">
        <w:rPr>
          <w:rStyle w:val="Hyperlink"/>
          <w:sz w:val="18"/>
          <w:szCs w:val="18"/>
        </w:rPr>
        <w:t>Classes</w:t>
      </w:r>
    </w:hyperlink>
    <w:r w:rsidR="006C1514" w:rsidRPr="006C1514">
      <w:rPr>
        <w:sz w:val="18"/>
        <w:szCs w:val="18"/>
      </w:rPr>
      <w:t xml:space="preserve">: </w:t>
    </w:r>
    <w:hyperlink r:id="rId3" w:anchor="2223" w:history="1">
      <w:r w:rsidR="006C1514" w:rsidRPr="006E6743">
        <w:rPr>
          <w:rStyle w:val="Hyperlink"/>
          <w:sz w:val="18"/>
          <w:szCs w:val="18"/>
        </w:rPr>
        <w:t>2022-23</w:t>
      </w:r>
    </w:hyperlink>
    <w:r w:rsidR="006C1514" w:rsidRPr="006C1514">
      <w:rPr>
        <w:sz w:val="18"/>
        <w:szCs w:val="18"/>
      </w:rPr>
      <w:t xml:space="preserve">: </w:t>
    </w:r>
    <w:hyperlink r:id="rId4" w:history="1">
      <w:r w:rsidR="006C1514" w:rsidRPr="006E6743">
        <w:rPr>
          <w:rStyle w:val="Hyperlink"/>
          <w:sz w:val="18"/>
          <w:szCs w:val="18"/>
        </w:rPr>
        <w:t>FastComputations</w:t>
      </w:r>
    </w:hyperlink>
    <w:r w:rsidR="006C1514" w:rsidRPr="006C1514">
      <w:rPr>
        <w:sz w:val="18"/>
        <w:szCs w:val="18"/>
      </w:rPr>
      <w:t>:</w:t>
    </w:r>
    <w:r w:rsidR="006C1514">
      <w:ptab w:relativeTo="margin" w:alignment="center" w:leader="none"/>
    </w:r>
    <w:r w:rsidR="006C1514">
      <w:ptab w:relativeTo="margin" w:alignment="right" w:leader="none"/>
    </w:r>
    <w:hyperlink r:id="rId5" w:history="1">
      <w:r w:rsidR="00101F4D" w:rsidRPr="00B94472">
        <w:rPr>
          <w:rStyle w:val="Hyperlink"/>
          <w:sz w:val="18"/>
          <w:szCs w:val="18"/>
        </w:rPr>
        <w:t>http://drorbn.net/23-FC/Plan.pdf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FFE"/>
    <w:multiLevelType w:val="hybridMultilevel"/>
    <w:tmpl w:val="3A80B7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A1E67"/>
    <w:multiLevelType w:val="hybridMultilevel"/>
    <w:tmpl w:val="5FD27C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888623">
    <w:abstractNumId w:val="1"/>
  </w:num>
  <w:num w:numId="2" w16cid:durableId="21419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F0"/>
    <w:rsid w:val="000B0454"/>
    <w:rsid w:val="00101F4D"/>
    <w:rsid w:val="001A3FF8"/>
    <w:rsid w:val="00210934"/>
    <w:rsid w:val="00212753"/>
    <w:rsid w:val="00212D82"/>
    <w:rsid w:val="002148C7"/>
    <w:rsid w:val="00224037"/>
    <w:rsid w:val="002D3358"/>
    <w:rsid w:val="002E7DC4"/>
    <w:rsid w:val="0038347B"/>
    <w:rsid w:val="003934E6"/>
    <w:rsid w:val="004D356A"/>
    <w:rsid w:val="00570BC7"/>
    <w:rsid w:val="005952D2"/>
    <w:rsid w:val="005E0EF5"/>
    <w:rsid w:val="00667ED7"/>
    <w:rsid w:val="0067234A"/>
    <w:rsid w:val="00682BC1"/>
    <w:rsid w:val="0068396D"/>
    <w:rsid w:val="00696C76"/>
    <w:rsid w:val="006C1514"/>
    <w:rsid w:val="006E6743"/>
    <w:rsid w:val="0071783B"/>
    <w:rsid w:val="007421F2"/>
    <w:rsid w:val="008A37C2"/>
    <w:rsid w:val="008F1D14"/>
    <w:rsid w:val="009067F0"/>
    <w:rsid w:val="009F394A"/>
    <w:rsid w:val="00A2188A"/>
    <w:rsid w:val="00AA1A70"/>
    <w:rsid w:val="00B20372"/>
    <w:rsid w:val="00B77565"/>
    <w:rsid w:val="00B86040"/>
    <w:rsid w:val="00B87616"/>
    <w:rsid w:val="00BB3AEC"/>
    <w:rsid w:val="00C90D7F"/>
    <w:rsid w:val="00CB1D32"/>
    <w:rsid w:val="00D033E8"/>
    <w:rsid w:val="00E725CF"/>
    <w:rsid w:val="00E73A23"/>
    <w:rsid w:val="00E848DD"/>
    <w:rsid w:val="00E968FD"/>
    <w:rsid w:val="00F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98FA"/>
  <w15:chartTrackingRefBased/>
  <w15:docId w15:val="{E625CFF3-7B76-4D00-936A-B87F89D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9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0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E7D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14"/>
  </w:style>
  <w:style w:type="paragraph" w:styleId="Footer">
    <w:name w:val="footer"/>
    <w:basedOn w:val="Normal"/>
    <w:link w:val="FooterChar"/>
    <w:uiPriority w:val="99"/>
    <w:unhideWhenUsed/>
    <w:rsid w:val="006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ls.math.princeton.edu/2020/191-2/p05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math.toronto.edu/~drorbn/papers/Categorification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.math.cornell.edu/~hatcher/AT/ATpag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rxiv.org/abs/1808.02923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arxiv.org/abs/1808.0292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math.toronto.edu/~drorbn/papers/FastK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ntamagazine.org/graduate-student-solves-decades-old-conway-knot-problem-20200519/" TargetMode="External"/><Relationship Id="rId24" Type="http://schemas.openxmlformats.org/officeDocument/2006/relationships/hyperlink" Target="https://annals.math.princeton.edu/2020/191-2/p0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quantamagazine.org/graduate-student-solves-decades-old-conway-knot-problem-202005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quantamagazine.org/graduate-student-solves-decades-old-conway-knot-problem-20200519/" TargetMode="External"/><Relationship Id="rId19" Type="http://schemas.openxmlformats.org/officeDocument/2006/relationships/hyperlink" Target="http://www.math.toronto.edu/~drorbn/papers/Cobordi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1808.0292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arxiv.org/abs/math/990817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h.toronto.edu/~drorbn/classes/" TargetMode="External"/><Relationship Id="rId2" Type="http://schemas.openxmlformats.org/officeDocument/2006/relationships/hyperlink" Target="http://www.math.toronto.edu/~drorbn/classes" TargetMode="External"/><Relationship Id="rId1" Type="http://schemas.openxmlformats.org/officeDocument/2006/relationships/hyperlink" Target="http://www.math.toronto.edu/~drorbn/" TargetMode="External"/><Relationship Id="rId5" Type="http://schemas.openxmlformats.org/officeDocument/2006/relationships/hyperlink" Target="http://drorbn.net/23-FC/Plan.pdf" TargetMode="External"/><Relationship Id="rId4" Type="http://schemas.openxmlformats.org/officeDocument/2006/relationships/hyperlink" Target="http://drorbn.net/23-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31</cp:revision>
  <cp:lastPrinted>2023-01-31T07:55:00Z</cp:lastPrinted>
  <dcterms:created xsi:type="dcterms:W3CDTF">2023-01-18T09:57:00Z</dcterms:created>
  <dcterms:modified xsi:type="dcterms:W3CDTF">2023-06-06T23:50:00Z</dcterms:modified>
</cp:coreProperties>
</file>